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238" w:rsidRDefault="00726238" w:rsidP="00726238">
      <w:pPr>
        <w:framePr w:w="10800" w:h="2142" w:hRule="exact" w:hSpace="187" w:wrap="auto" w:vAnchor="page" w:hAnchor="page" w:x="714" w:y="1085"/>
        <w:jc w:val="center"/>
      </w:pPr>
      <w:r>
        <w:t xml:space="preserve">       </w:t>
      </w:r>
      <w:r>
        <w:tab/>
      </w:r>
      <w:r>
        <w:tab/>
      </w:r>
      <w:r>
        <w:tab/>
      </w:r>
      <w:r>
        <w:tab/>
      </w:r>
      <w:r>
        <w:tab/>
      </w:r>
      <w:r>
        <w:tab/>
      </w:r>
      <w:r>
        <w:tab/>
      </w:r>
      <w:r>
        <w:tab/>
      </w:r>
      <w:r>
        <w:tab/>
        <w:t xml:space="preserve">                                                 </w:t>
      </w:r>
      <w:r>
        <w:tab/>
      </w:r>
    </w:p>
    <w:p w:rsidR="00726238" w:rsidRDefault="00726238" w:rsidP="00726238">
      <w:pPr>
        <w:pStyle w:val="BodyText"/>
        <w:framePr w:w="10800" w:h="2142" w:hRule="exact" w:hSpace="187" w:wrap="auto" w:vAnchor="page" w:hAnchor="page" w:x="714" w:y="1085"/>
        <w:rPr>
          <w:b/>
          <w:sz w:val="28"/>
          <w:szCs w:val="28"/>
        </w:rPr>
      </w:pPr>
      <w:r>
        <w:rPr>
          <w:b/>
          <w:i/>
          <w:caps/>
          <w:sz w:val="28"/>
          <w:szCs w:val="28"/>
        </w:rPr>
        <w:t>Impact of po</w:t>
      </w:r>
      <w:r w:rsidR="009B3DAD">
        <w:rPr>
          <w:b/>
          <w:i/>
          <w:caps/>
          <w:sz w:val="28"/>
          <w:szCs w:val="28"/>
        </w:rPr>
        <w:t xml:space="preserve">wer outages on firms Efficiency </w:t>
      </w:r>
      <w:r>
        <w:rPr>
          <w:b/>
          <w:i/>
          <w:caps/>
          <w:sz w:val="28"/>
          <w:szCs w:val="28"/>
        </w:rPr>
        <w:t xml:space="preserve">in </w:t>
      </w:r>
      <w:r>
        <w:rPr>
          <w:b/>
          <w:bCs/>
          <w:i/>
          <w:iCs/>
          <w:caps/>
          <w:sz w:val="28"/>
          <w:szCs w:val="28"/>
        </w:rPr>
        <w:t>Asian</w:t>
      </w:r>
      <w:r>
        <w:rPr>
          <w:b/>
          <w:i/>
          <w:caps/>
          <w:sz w:val="28"/>
          <w:szCs w:val="28"/>
        </w:rPr>
        <w:t xml:space="preserve"> emerging and developing countries</w:t>
      </w:r>
    </w:p>
    <w:p w:rsidR="00726238" w:rsidRPr="00D767DA" w:rsidRDefault="00726238" w:rsidP="00726238">
      <w:pPr>
        <w:pStyle w:val="BodyText2"/>
        <w:framePr w:w="10800" w:h="2142" w:hRule="exact" w:hSpace="187" w:wrap="auto" w:vAnchor="page" w:hAnchor="page" w:x="714" w:y="1085"/>
        <w:spacing w:after="200"/>
        <w:rPr>
          <w:i/>
        </w:rPr>
      </w:pPr>
    </w:p>
    <w:p w:rsidR="00726238" w:rsidRPr="00D767DA" w:rsidRDefault="009B3DAD" w:rsidP="00726238">
      <w:pPr>
        <w:pStyle w:val="BodyText"/>
        <w:framePr w:w="10800" w:h="2142" w:hRule="exact" w:hSpace="187" w:wrap="auto" w:vAnchor="page" w:hAnchor="page" w:x="714" w:y="1085"/>
        <w:jc w:val="right"/>
        <w:rPr>
          <w:sz w:val="20"/>
        </w:rPr>
      </w:pPr>
      <w:r>
        <w:rPr>
          <w:sz w:val="20"/>
        </w:rPr>
        <w:t xml:space="preserve">Anam Shehzadi, University of </w:t>
      </w:r>
      <w:r w:rsidR="00726238">
        <w:rPr>
          <w:sz w:val="20"/>
        </w:rPr>
        <w:t>Kassel, +4915210115448, anamshehzadi@student.uni-kassel.de</w:t>
      </w:r>
    </w:p>
    <w:p w:rsidR="00726238" w:rsidRPr="00D767DA" w:rsidRDefault="00726238" w:rsidP="00726238">
      <w:pPr>
        <w:pStyle w:val="BodyText"/>
        <w:framePr w:w="10800" w:h="2142" w:hRule="exact" w:hSpace="187" w:wrap="auto" w:vAnchor="page" w:hAnchor="page" w:x="714" w:y="1085"/>
        <w:jc w:val="right"/>
        <w:rPr>
          <w:sz w:val="20"/>
        </w:rPr>
      </w:pPr>
      <w:r>
        <w:rPr>
          <w:sz w:val="20"/>
        </w:rPr>
        <w:t xml:space="preserve">Heike </w:t>
      </w:r>
      <w:r w:rsidR="009B3DAD">
        <w:rPr>
          <w:sz w:val="20"/>
        </w:rPr>
        <w:t xml:space="preserve">Wetzel, University of </w:t>
      </w:r>
      <w:r>
        <w:rPr>
          <w:sz w:val="20"/>
        </w:rPr>
        <w:t>Kassel, +4915123275017</w:t>
      </w:r>
      <w:r w:rsidRPr="00173F30">
        <w:rPr>
          <w:sz w:val="20"/>
        </w:rPr>
        <w:t>, heike.wetzel@uni</w:t>
      </w:r>
      <w:r w:rsidRPr="00173F30">
        <w:rPr>
          <w:rStyle w:val="bidi"/>
          <w:sz w:val="20"/>
        </w:rPr>
        <w:t>-kassel.de</w:t>
      </w:r>
      <w:r w:rsidRPr="00D767DA">
        <w:rPr>
          <w:sz w:val="20"/>
        </w:rPr>
        <w:t xml:space="preserve"> </w:t>
      </w:r>
    </w:p>
    <w:p w:rsidR="00726238" w:rsidRDefault="00726238" w:rsidP="00726238">
      <w:pPr>
        <w:pStyle w:val="BodyText"/>
        <w:framePr w:w="10800" w:h="2142" w:hRule="exact" w:hSpace="187" w:wrap="auto" w:vAnchor="page" w:hAnchor="page" w:x="714" w:y="1085"/>
        <w:jc w:val="right"/>
      </w:pPr>
    </w:p>
    <w:p w:rsidR="00726238" w:rsidRPr="00476853" w:rsidRDefault="00726238" w:rsidP="00726238">
      <w:pPr>
        <w:pStyle w:val="Heading2"/>
        <w:rPr>
          <w:i w:val="0"/>
          <w:sz w:val="24"/>
          <w:szCs w:val="24"/>
        </w:rPr>
      </w:pPr>
      <w:r w:rsidRPr="00476853">
        <w:rPr>
          <w:i w:val="0"/>
          <w:sz w:val="24"/>
          <w:szCs w:val="24"/>
        </w:rPr>
        <w:t>Overview</w:t>
      </w:r>
    </w:p>
    <w:p w:rsidR="00E449C7" w:rsidRDefault="00726238" w:rsidP="00E449C7">
      <w:pPr>
        <w:jc w:val="both"/>
      </w:pPr>
      <w:r>
        <w:t>World Energy Outlook (</w:t>
      </w:r>
      <w:r w:rsidRPr="003D0B55">
        <w:t>2016</w:t>
      </w:r>
      <w:r>
        <w:t>)</w:t>
      </w:r>
      <w:r w:rsidRPr="003D0B55">
        <w:t xml:space="preserve"> reported that more than one billion people have limited access to electricity consumption</w:t>
      </w:r>
      <w:r>
        <w:t xml:space="preserve"> around the world</w:t>
      </w:r>
      <w:r w:rsidRPr="003D0B55">
        <w:t xml:space="preserve">. In line with this report, </w:t>
      </w:r>
      <w:r w:rsidR="006D09CA">
        <w:t xml:space="preserve">the </w:t>
      </w:r>
      <w:r w:rsidRPr="003D0B55">
        <w:t>World Bank</w:t>
      </w:r>
      <w:r>
        <w:t xml:space="preserve"> </w:t>
      </w:r>
      <w:r w:rsidR="002823C1">
        <w:rPr>
          <w:rStyle w:val="ui"/>
        </w:rPr>
        <w:t>Independent</w:t>
      </w:r>
      <w:r w:rsidR="002823C1">
        <w:t xml:space="preserve"> </w:t>
      </w:r>
      <w:r>
        <w:t xml:space="preserve">Evaluation Group (2015) </w:t>
      </w:r>
      <w:r w:rsidRPr="003D0B55">
        <w:t>also highlighted that over one billion peopl</w:t>
      </w:r>
      <w:r>
        <w:t>e</w:t>
      </w:r>
      <w:r w:rsidR="006D09CA">
        <w:t xml:space="preserve"> are</w:t>
      </w:r>
      <w:r>
        <w:t xml:space="preserve"> unable to get reliable or a</w:t>
      </w:r>
      <w:r w:rsidRPr="003D0B55">
        <w:t xml:space="preserve">dequate </w:t>
      </w:r>
      <w:r w:rsidRPr="00B71C84">
        <w:t>electricity</w:t>
      </w:r>
      <w:r w:rsidRPr="003D0B55">
        <w:t xml:space="preserve"> services. </w:t>
      </w:r>
      <w:r>
        <w:t>Developing and less develop</w:t>
      </w:r>
      <w:r w:rsidR="006D09CA">
        <w:t>ed</w:t>
      </w:r>
      <w:r>
        <w:t xml:space="preserve"> countries account for </w:t>
      </w:r>
      <w:r w:rsidR="002823C1">
        <w:rPr>
          <w:rStyle w:val="ui"/>
        </w:rPr>
        <w:t>approximately</w:t>
      </w:r>
      <w:r>
        <w:t xml:space="preserve"> 75 percent of </w:t>
      </w:r>
      <w:r w:rsidR="002823C1">
        <w:rPr>
          <w:rStyle w:val="ui"/>
        </w:rPr>
        <w:t xml:space="preserve">the world total population </w:t>
      </w:r>
      <w:r>
        <w:t xml:space="preserve">but they consume only 30 percent of total </w:t>
      </w:r>
      <w:r w:rsidR="002823C1">
        <w:rPr>
          <w:rStyle w:val="sac"/>
        </w:rPr>
        <w:t>global</w:t>
      </w:r>
      <w:r>
        <w:t xml:space="preserve"> energy. Both industri</w:t>
      </w:r>
      <w:r w:rsidR="00E449C7">
        <w:t xml:space="preserve">al and residential sectors are suffering from unsatisfied demand of energy. Due to </w:t>
      </w:r>
      <w:r w:rsidR="00724726">
        <w:t xml:space="preserve">power </w:t>
      </w:r>
      <w:r w:rsidR="002823C1">
        <w:rPr>
          <w:rStyle w:val="sac"/>
        </w:rPr>
        <w:t>outages</w:t>
      </w:r>
      <w:r w:rsidR="00724726">
        <w:t xml:space="preserve"> and </w:t>
      </w:r>
      <w:r w:rsidR="00E449C7">
        <w:t xml:space="preserve">shoratge </w:t>
      </w:r>
      <w:r w:rsidR="00724726">
        <w:t xml:space="preserve">of </w:t>
      </w:r>
      <w:r w:rsidR="00E449C7">
        <w:t>fuel productivity of different sector</w:t>
      </w:r>
      <w:r w:rsidR="00724726">
        <w:t>s</w:t>
      </w:r>
      <w:r w:rsidR="00E449C7">
        <w:t xml:space="preserve"> is being </w:t>
      </w:r>
      <w:r w:rsidR="00724726">
        <w:t>affected</w:t>
      </w:r>
      <w:r w:rsidR="006D09CA">
        <w:t xml:space="preserve"> negitivly</w:t>
      </w:r>
      <w:r w:rsidR="00E449C7">
        <w:t xml:space="preserve">. </w:t>
      </w:r>
      <w:r w:rsidR="00E449C7" w:rsidRPr="00B71C84">
        <w:t xml:space="preserve">One of the parts that are highly </w:t>
      </w:r>
      <w:r w:rsidR="00724726">
        <w:t xml:space="preserve">influenced </w:t>
      </w:r>
      <w:r w:rsidR="00E449C7" w:rsidRPr="00B71C84">
        <w:t xml:space="preserve">by </w:t>
      </w:r>
      <w:r w:rsidR="00724726">
        <w:t xml:space="preserve">power </w:t>
      </w:r>
      <w:r w:rsidR="002823C1">
        <w:rPr>
          <w:rStyle w:val="sac"/>
        </w:rPr>
        <w:t>outages</w:t>
      </w:r>
      <w:r w:rsidR="00724726">
        <w:t xml:space="preserve"> </w:t>
      </w:r>
      <w:r w:rsidR="00E449C7" w:rsidRPr="00B71C84">
        <w:t>is firm efficiency.</w:t>
      </w:r>
      <w:r w:rsidR="00E449C7">
        <w:t xml:space="preserve"> </w:t>
      </w:r>
    </w:p>
    <w:p w:rsidR="00E449C7" w:rsidRDefault="00E449C7" w:rsidP="00E449C7">
      <w:pPr>
        <w:jc w:val="both"/>
      </w:pPr>
    </w:p>
    <w:p w:rsidR="00724726" w:rsidRPr="007D6AA3" w:rsidRDefault="00E449C7" w:rsidP="00724726">
      <w:pPr>
        <w:autoSpaceDE w:val="0"/>
        <w:autoSpaceDN w:val="0"/>
        <w:adjustRightInd w:val="0"/>
        <w:jc w:val="both"/>
      </w:pPr>
      <w:r w:rsidRPr="00B71C84">
        <w:t>According to 2016 World Bank Enterprise Survey Data, power outages perceive</w:t>
      </w:r>
      <w:r w:rsidR="006D09CA">
        <w:t>d</w:t>
      </w:r>
      <w:r w:rsidRPr="00B71C84">
        <w:t xml:space="preserve"> as the high resistance to business activities</w:t>
      </w:r>
      <w:r w:rsidR="006D09CA">
        <w:t xml:space="preserve"> </w:t>
      </w:r>
      <w:r w:rsidRPr="00B71C84">
        <w:t>by 12% of business owner in developing countries.</w:t>
      </w:r>
      <w:r w:rsidRPr="00B71C84">
        <w:rPr>
          <w:lang w:val="en-US"/>
        </w:rPr>
        <w:t xml:space="preserve"> </w:t>
      </w:r>
      <w:r>
        <w:t xml:space="preserve">Further, </w:t>
      </w:r>
      <w:r w:rsidR="00724726">
        <w:t xml:space="preserve">it </w:t>
      </w:r>
      <w:r w:rsidR="00724726" w:rsidRPr="003D0B55">
        <w:t>reveals</w:t>
      </w:r>
      <w:r w:rsidRPr="003D0B55">
        <w:t xml:space="preserve"> that </w:t>
      </w:r>
      <w:r w:rsidRPr="008B2CE8">
        <w:t>th</w:t>
      </w:r>
      <w:r w:rsidRPr="003D0B55">
        <w:t>e</w:t>
      </w:r>
      <w:r w:rsidRPr="008B2CE8">
        <w:t xml:space="preserve"> most firms in </w:t>
      </w:r>
      <w:r w:rsidRPr="003D0B55">
        <w:t>Asian emerging and developing countries</w:t>
      </w:r>
      <w:r>
        <w:rPr>
          <w:rStyle w:val="FootnoteReference"/>
        </w:rPr>
        <w:footnoteReference w:id="2"/>
      </w:r>
      <w:r w:rsidRPr="003D0B55">
        <w:t xml:space="preserve"> are facing </w:t>
      </w:r>
      <w:r w:rsidRPr="008B2CE8">
        <w:t xml:space="preserve">frequent power outages. </w:t>
      </w:r>
      <w:r w:rsidR="00C27D29" w:rsidRPr="008B2CE8">
        <w:t>Over the years,</w:t>
      </w:r>
      <w:r w:rsidR="006D09CA">
        <w:t xml:space="preserve"> for these </w:t>
      </w:r>
      <w:r w:rsidR="00C27D29" w:rsidRPr="003D0B55">
        <w:t>countries,</w:t>
      </w:r>
      <w:r w:rsidR="00C27D29" w:rsidRPr="008B2CE8">
        <w:t xml:space="preserve"> the survey </w:t>
      </w:r>
      <w:r w:rsidR="002823C1">
        <w:t>indicates</w:t>
      </w:r>
      <w:r w:rsidR="00C27D29" w:rsidRPr="003D0B55">
        <w:t xml:space="preserve"> that power outage</w:t>
      </w:r>
      <w:r w:rsidR="002823C1">
        <w:t>s</w:t>
      </w:r>
      <w:r w:rsidR="00C27D29" w:rsidRPr="008B2CE8">
        <w:t xml:space="preserve"> is a major obstacle to their</w:t>
      </w:r>
      <w:r w:rsidR="00C27D29" w:rsidRPr="003D0B55">
        <w:t xml:space="preserve"> firm’s </w:t>
      </w:r>
      <w:r w:rsidR="00C27D29" w:rsidRPr="008B2CE8">
        <w:t>activities</w:t>
      </w:r>
      <w:r w:rsidR="00C27D29" w:rsidRPr="003D0B55">
        <w:t xml:space="preserve"> and </w:t>
      </w:r>
      <w:r w:rsidR="006D09CA">
        <w:t>have</w:t>
      </w:r>
      <w:r w:rsidR="002823C1">
        <w:t xml:space="preserve"> a</w:t>
      </w:r>
      <w:r w:rsidR="006D09CA">
        <w:t xml:space="preserve"> negitive impact on</w:t>
      </w:r>
      <w:r w:rsidR="00C27D29" w:rsidRPr="003D0B55">
        <w:t xml:space="preserve"> firm </w:t>
      </w:r>
      <w:r w:rsidR="00C27D29" w:rsidRPr="00B71C84">
        <w:t>efficiencies</w:t>
      </w:r>
      <w:r w:rsidR="00C27D29">
        <w:t xml:space="preserve">. </w:t>
      </w:r>
      <w:r w:rsidR="00724726">
        <w:t xml:space="preserve">Asian emerging and </w:t>
      </w:r>
      <w:r w:rsidR="00724726" w:rsidRPr="007D6AA3">
        <w:t>developing countries</w:t>
      </w:r>
      <w:r w:rsidR="00A77F50">
        <w:t xml:space="preserve"> are contributing</w:t>
      </w:r>
      <w:r w:rsidR="00724726" w:rsidRPr="007D6AA3">
        <w:t xml:space="preserve"> in the world’s gross domestic product </w:t>
      </w:r>
      <w:r w:rsidR="00724726">
        <w:t>(GDP) is about 32% in 2017 and</w:t>
      </w:r>
      <w:r w:rsidR="00724726" w:rsidRPr="007D6AA3">
        <w:t xml:space="preserve"> the annua</w:t>
      </w:r>
      <w:r w:rsidR="00724726">
        <w:t xml:space="preserve">l average growth in real GDP of </w:t>
      </w:r>
      <w:r w:rsidR="00724726" w:rsidRPr="007D6AA3">
        <w:t>Asian emerging and developing cou</w:t>
      </w:r>
      <w:r w:rsidR="00724726">
        <w:t xml:space="preserve">ntries amounted to about 7.43 % </w:t>
      </w:r>
      <w:r w:rsidR="00724726" w:rsidRPr="00356955">
        <w:t>(IMF, 2017).</w:t>
      </w:r>
      <w:r w:rsidR="00724726">
        <w:t xml:space="preserve"> These numbers are indicating the significance of this region in the wo</w:t>
      </w:r>
      <w:r w:rsidR="00C27D29">
        <w:t>rld economy</w:t>
      </w:r>
      <w:r w:rsidRPr="003D0B55">
        <w:t>.</w:t>
      </w:r>
      <w:r w:rsidR="00724726">
        <w:t xml:space="preserve"> </w:t>
      </w:r>
    </w:p>
    <w:p w:rsidR="00E449C7" w:rsidRPr="00B71C84" w:rsidRDefault="00E449C7" w:rsidP="00E449C7">
      <w:pPr>
        <w:jc w:val="both"/>
        <w:rPr>
          <w:lang w:val="en-US"/>
        </w:rPr>
      </w:pPr>
      <w:r w:rsidRPr="003D0B55">
        <w:t xml:space="preserve"> </w:t>
      </w:r>
    </w:p>
    <w:p w:rsidR="00724726" w:rsidRPr="003D0B55" w:rsidRDefault="00726238" w:rsidP="00724726">
      <w:pPr>
        <w:jc w:val="both"/>
      </w:pPr>
      <w:r w:rsidRPr="005D01D5">
        <w:t>Developing countries can reach to the goal of economic growth by increasing the Firm’s output a</w:t>
      </w:r>
      <w:r w:rsidR="00C27D29">
        <w:t xml:space="preserve">nd productivity </w:t>
      </w:r>
      <w:r w:rsidRPr="005D01D5">
        <w:t xml:space="preserve">(Abotsi et al., 2014). Therefore the idea to investigate the influence of power outages on firm production efficiencies of Asian emerging and developing countries cannot be overstated. </w:t>
      </w:r>
      <w:r w:rsidR="00724726" w:rsidRPr="003D0B55">
        <w:t>The concept of firm e</w:t>
      </w:r>
      <w:r w:rsidR="00724726" w:rsidRPr="00612279">
        <w:t xml:space="preserve">fficiency </w:t>
      </w:r>
      <w:r w:rsidR="00724726" w:rsidRPr="003D0B55">
        <w:t xml:space="preserve">is regarding as </w:t>
      </w:r>
      <w:r w:rsidR="00724726" w:rsidRPr="00612279">
        <w:t xml:space="preserve">producing </w:t>
      </w:r>
      <w:r w:rsidR="00724726" w:rsidRPr="003D0B55">
        <w:t xml:space="preserve">high amount of </w:t>
      </w:r>
      <w:r w:rsidR="00724726" w:rsidRPr="00612279">
        <w:t>output</w:t>
      </w:r>
      <w:r w:rsidR="00724726" w:rsidRPr="003D0B55">
        <w:t>, as possible as it can,</w:t>
      </w:r>
      <w:r w:rsidR="00724726" w:rsidRPr="00612279">
        <w:t xml:space="preserve"> </w:t>
      </w:r>
      <w:r w:rsidR="00724726" w:rsidRPr="003D0B55">
        <w:t xml:space="preserve">with given inputs. </w:t>
      </w:r>
      <w:r w:rsidR="00724726" w:rsidRPr="00612279">
        <w:t xml:space="preserve">The </w:t>
      </w:r>
      <w:r w:rsidR="00724726" w:rsidRPr="003D0B55">
        <w:t xml:space="preserve">goal </w:t>
      </w:r>
      <w:r w:rsidR="00724726" w:rsidRPr="00612279">
        <w:t xml:space="preserve">to </w:t>
      </w:r>
      <w:r w:rsidR="00724726" w:rsidRPr="003D0B55">
        <w:t xml:space="preserve">increase the firm’s </w:t>
      </w:r>
      <w:r w:rsidR="00724726" w:rsidRPr="00612279">
        <w:t>production efficiency is</w:t>
      </w:r>
      <w:r w:rsidR="00724726" w:rsidRPr="003D0B55">
        <w:t xml:space="preserve"> an</w:t>
      </w:r>
      <w:r w:rsidR="00724726" w:rsidRPr="00612279">
        <w:t xml:space="preserve"> important </w:t>
      </w:r>
      <w:r w:rsidR="00724726" w:rsidRPr="003D0B55">
        <w:t xml:space="preserve">objective </w:t>
      </w:r>
      <w:r w:rsidR="00724726" w:rsidRPr="00612279">
        <w:t>not only</w:t>
      </w:r>
      <w:r w:rsidR="00724726" w:rsidRPr="003D0B55">
        <w:t xml:space="preserve"> for firms but also for </w:t>
      </w:r>
      <w:r w:rsidR="00724726" w:rsidRPr="00612279">
        <w:t>economic policy makers</w:t>
      </w:r>
      <w:r w:rsidR="00724726" w:rsidRPr="003D0B55">
        <w:t xml:space="preserve"> to increase economic growth</w:t>
      </w:r>
      <w:r w:rsidR="00724726" w:rsidRPr="00612279">
        <w:t>.</w:t>
      </w:r>
    </w:p>
    <w:p w:rsidR="00726238" w:rsidRPr="00A77F50" w:rsidRDefault="00726238" w:rsidP="00726238">
      <w:pPr>
        <w:jc w:val="both"/>
      </w:pPr>
    </w:p>
    <w:p w:rsidR="00726238" w:rsidRPr="005D01D5" w:rsidRDefault="00726238" w:rsidP="00726238">
      <w:pPr>
        <w:jc w:val="both"/>
        <w:rPr>
          <w:lang w:val="en-US"/>
        </w:rPr>
      </w:pPr>
      <w:r w:rsidRPr="005D01D5">
        <w:t xml:space="preserve">Numerous studies in the area of power outages and firm output have studied the impact of </w:t>
      </w:r>
      <w:r w:rsidR="005675C1">
        <w:rPr>
          <w:rStyle w:val="ui"/>
        </w:rPr>
        <w:t>power outages</w:t>
      </w:r>
      <w:r w:rsidRPr="005D01D5">
        <w:t xml:space="preserve"> on firm’s output (</w:t>
      </w:r>
      <w:r w:rsidR="008C532A" w:rsidRPr="003D0B55">
        <w:t>Eberhard et al.</w:t>
      </w:r>
      <w:r w:rsidR="008C532A">
        <w:t>, 2011;</w:t>
      </w:r>
      <w:r w:rsidR="008C532A" w:rsidRPr="003D0B55">
        <w:t xml:space="preserve"> </w:t>
      </w:r>
      <w:r w:rsidRPr="005D01D5">
        <w:t>Alam, 2013;</w:t>
      </w:r>
      <w:r w:rsidR="008C532A">
        <w:t xml:space="preserve"> </w:t>
      </w:r>
      <w:r w:rsidRPr="005D01D5">
        <w:t xml:space="preserve">Adenikinju, 2005). However, only a few have estimated the </w:t>
      </w:r>
      <w:r w:rsidR="00C27D29">
        <w:t>impact of power outages on firms</w:t>
      </w:r>
      <w:r w:rsidRPr="005D01D5">
        <w:t xml:space="preserve"> efficiency. Among</w:t>
      </w:r>
      <w:r>
        <w:t xml:space="preserve"> </w:t>
      </w:r>
      <w:r w:rsidRPr="005D01D5">
        <w:t xml:space="preserve">them, Cissokho and Seck (2013) investigated an impact of power outages on </w:t>
      </w:r>
      <w:r w:rsidR="00636623" w:rsidRPr="005D01D5">
        <w:t xml:space="preserve">firm </w:t>
      </w:r>
      <w:r w:rsidRPr="005D01D5">
        <w:t>efficiency by using Da</w:t>
      </w:r>
      <w:r w:rsidR="00C27D29">
        <w:t>ta Envelopment Analysis (DEA). Th</w:t>
      </w:r>
      <w:r w:rsidRPr="005D01D5">
        <w:t>e</w:t>
      </w:r>
      <w:r w:rsidR="00C27D29">
        <w:t>y</w:t>
      </w:r>
      <w:r w:rsidRPr="005D01D5">
        <w:t xml:space="preserve"> found </w:t>
      </w:r>
      <w:r w:rsidR="00636623">
        <w:t xml:space="preserve">a </w:t>
      </w:r>
      <w:r w:rsidRPr="005D01D5">
        <w:t xml:space="preserve">negative impact of outages on firm’s scale efficiency. And the DEA method </w:t>
      </w:r>
      <w:r w:rsidR="00636623">
        <w:t xml:space="preserve">they </w:t>
      </w:r>
      <w:r w:rsidRPr="005D01D5">
        <w:t xml:space="preserve">used has </w:t>
      </w:r>
      <w:r w:rsidR="00636623">
        <w:t>some drawbacks related to error</w:t>
      </w:r>
      <w:r w:rsidRPr="005D01D5">
        <w:t xml:space="preserve"> assumption</w:t>
      </w:r>
      <w:r w:rsidR="00636623">
        <w:t>s</w:t>
      </w:r>
      <w:r w:rsidRPr="005D01D5">
        <w:t>, as errors in estimation and random disturbances in the dependent variable are interpreted as the technical inefficiency.</w:t>
      </w:r>
      <w:r w:rsidRPr="005D01D5">
        <w:rPr>
          <w:lang w:val="en-US"/>
        </w:rPr>
        <w:t xml:space="preserve"> </w:t>
      </w:r>
    </w:p>
    <w:p w:rsidR="00726238" w:rsidRDefault="00726238" w:rsidP="00726238">
      <w:pPr>
        <w:jc w:val="both"/>
      </w:pPr>
    </w:p>
    <w:p w:rsidR="00726238" w:rsidRPr="005D01D5" w:rsidRDefault="00726238" w:rsidP="00726238">
      <w:pPr>
        <w:jc w:val="both"/>
      </w:pPr>
      <w:r w:rsidRPr="005D01D5">
        <w:t>Our study contributes to the empirical literature by analyzing the impact of</w:t>
      </w:r>
      <w:r w:rsidR="00636623">
        <w:t xml:space="preserve"> the</w:t>
      </w:r>
      <w:r w:rsidRPr="005D01D5">
        <w:t xml:space="preserve"> n</w:t>
      </w:r>
      <w:r w:rsidR="00A77F50">
        <w:t>umber of power outages on firms</w:t>
      </w:r>
      <w:r w:rsidRPr="005D01D5">
        <w:t xml:space="preserve"> efficiency for the 18 Asian emerging and developing countries over the period from 2009-2016. In order to do so, we use cross sectional data collected from World Bank enterprise survey</w:t>
      </w:r>
      <w:r w:rsidR="00636623">
        <w:t>s and apply stochastic frontier</w:t>
      </w:r>
      <w:r w:rsidRPr="005D01D5">
        <w:t xml:space="preserve"> analysis (SFA) approach to estimate the relationship. To the best of our knowledge this is the first study for the Asian emerging and developing countries in the context of </w:t>
      </w:r>
      <w:r w:rsidR="0064239B">
        <w:rPr>
          <w:rStyle w:val="ui"/>
        </w:rPr>
        <w:t>the impact</w:t>
      </w:r>
      <w:r w:rsidR="00A77F50">
        <w:t xml:space="preserve"> of power outages on firms efficiency</w:t>
      </w:r>
      <w:r w:rsidRPr="005D01D5">
        <w:t>. The selected group of 18 countries is depending upon the data availability. Furthermore, by focusing on Asian emerging and developing countries we aim to shed light on the importance of good infrastructural quality for a sustainable growth path in one of the fastest growing regions in the world.</w:t>
      </w:r>
      <w:r w:rsidRPr="005D01D5">
        <w:rPr>
          <w:lang w:val="en-US"/>
        </w:rPr>
        <w:t xml:space="preserve"> </w:t>
      </w:r>
    </w:p>
    <w:p w:rsidR="00726238" w:rsidRPr="00D767DA" w:rsidRDefault="00726238" w:rsidP="00726238">
      <w:pPr>
        <w:pStyle w:val="Heading2"/>
        <w:rPr>
          <w:i w:val="0"/>
          <w:sz w:val="24"/>
          <w:szCs w:val="24"/>
        </w:rPr>
      </w:pPr>
      <w:r w:rsidRPr="00D767DA">
        <w:rPr>
          <w:i w:val="0"/>
          <w:sz w:val="24"/>
          <w:szCs w:val="24"/>
        </w:rPr>
        <w:t>Methods</w:t>
      </w:r>
    </w:p>
    <w:p w:rsidR="00726238" w:rsidRPr="009C62B7" w:rsidRDefault="00726238" w:rsidP="00726238">
      <w:pPr>
        <w:jc w:val="both"/>
        <w:rPr>
          <w:lang w:val="en-US"/>
        </w:rPr>
      </w:pPr>
      <w:r w:rsidRPr="009C62B7">
        <w:t>To estimate the impact of power outages on firm efficiency in Asian emerging and developing countries, firm level secondary dat</w:t>
      </w:r>
      <w:r w:rsidR="00A77F50">
        <w:t>a is collected from World Bank Enterprise S</w:t>
      </w:r>
      <w:r w:rsidRPr="009C62B7">
        <w:t xml:space="preserve">urveys. Due to large data availability on </w:t>
      </w:r>
      <w:r w:rsidR="008C532A">
        <w:t>manufacturing sector we include</w:t>
      </w:r>
      <w:r w:rsidRPr="009C62B7">
        <w:t xml:space="preserve"> only manufacturing sector of firms in our analysis. World Bank has surveyed same manufacturing questionnaire for different countries at diff</w:t>
      </w:r>
      <w:r w:rsidR="008C532A">
        <w:t>erent time periods. We retrieve</w:t>
      </w:r>
      <w:r w:rsidRPr="009C62B7">
        <w:t xml:space="preserve"> data for 18 Asian emerging and developing countries for time periods 2009, 2011, 2012, 2013, 2014, 2015 and 2016. The </w:t>
      </w:r>
      <w:r w:rsidR="008C532A" w:rsidRPr="009C62B7">
        <w:t xml:space="preserve">study </w:t>
      </w:r>
      <w:r w:rsidR="008C532A">
        <w:t>applies</w:t>
      </w:r>
      <w:r w:rsidRPr="009C62B7">
        <w:t xml:space="preserve"> stochastic </w:t>
      </w:r>
      <w:r w:rsidRPr="009C62B7">
        <w:lastRenderedPageBreak/>
        <w:t>frontier analysis (SFA) approach proposed by Aigner et al. (1977) on cross sectional data. To investigate the objective of this research the study used following translog model:</w:t>
      </w:r>
      <w:r w:rsidRPr="009C62B7">
        <w:rPr>
          <w:lang w:val="en-US"/>
        </w:rPr>
        <w:t xml:space="preserve"> </w:t>
      </w:r>
    </w:p>
    <w:p w:rsidR="00726238" w:rsidRDefault="00726238" w:rsidP="00726238">
      <w:pPr>
        <w:jc w:val="both"/>
        <w:rPr>
          <w:noProof/>
          <w:lang w:val="en-US"/>
        </w:rPr>
      </w:pPr>
      <w:r w:rsidRPr="008B1C12">
        <w:t xml:space="preserve">                           </w:t>
      </w:r>
      <w:r w:rsidR="006D09CA">
        <w:t xml:space="preserve">            </w:t>
      </w:r>
      <w:r w:rsidRPr="008B1C12">
        <w:t xml:space="preserve"> </w:t>
      </w:r>
      <w:r w:rsidR="006D09CA" w:rsidRPr="004926EF">
        <w:rPr>
          <w:position w:val="-42"/>
        </w:rPr>
        <w:object w:dxaOrig="50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48pt" o:ole="">
            <v:imagedata r:id="rId6" o:title=""/>
          </v:shape>
          <o:OLEObject Type="Embed" ProgID="Equation.DSMT4" ShapeID="_x0000_i1025" DrawAspect="Content" ObjectID="_1606596201" r:id="rId7"/>
        </w:object>
      </w:r>
    </w:p>
    <w:p w:rsidR="00726238" w:rsidRPr="002243A0" w:rsidRDefault="008C532A" w:rsidP="00726238">
      <w:pPr>
        <w:jc w:val="both"/>
      </w:pPr>
      <w:r>
        <w:t>w</w:t>
      </w:r>
      <w:r w:rsidR="00726238" w:rsidRPr="002243A0">
        <w:t>here lny</w:t>
      </w:r>
      <w:r w:rsidR="00726238" w:rsidRPr="002243A0">
        <w:rPr>
          <w:vertAlign w:val="subscript"/>
        </w:rPr>
        <w:t>j</w:t>
      </w:r>
      <w:r w:rsidR="00726238" w:rsidRPr="002243A0">
        <w:t xml:space="preserve"> is the natural lo</w:t>
      </w:r>
      <w:r>
        <w:t xml:space="preserve">g of total annual sales of firm and </w:t>
      </w:r>
      <w:r w:rsidR="00726238" w:rsidRPr="002243A0">
        <w:t>lnx</w:t>
      </w:r>
      <w:r w:rsidR="00726238" w:rsidRPr="002243A0">
        <w:rPr>
          <w:vertAlign w:val="subscript"/>
        </w:rPr>
        <w:t>j</w:t>
      </w:r>
      <w:r>
        <w:t xml:space="preserve"> represents</w:t>
      </w:r>
      <w:r w:rsidR="00726238" w:rsidRPr="002243A0">
        <w:t xml:space="preserve"> the logs of </w:t>
      </w:r>
      <w:r>
        <w:t xml:space="preserve">inputs. </w:t>
      </w:r>
      <w:r w:rsidR="00726238" w:rsidRPr="002243A0">
        <w:t>α</w:t>
      </w:r>
      <w:r w:rsidR="00726238" w:rsidRPr="002243A0">
        <w:rPr>
          <w:vertAlign w:val="subscript"/>
        </w:rPr>
        <w:t>o</w:t>
      </w:r>
      <w:r w:rsidR="00726238" w:rsidRPr="002243A0">
        <w:t>, α</w:t>
      </w:r>
      <w:r w:rsidR="00726238" w:rsidRPr="002243A0">
        <w:rPr>
          <w:vertAlign w:val="subscript"/>
        </w:rPr>
        <w:t xml:space="preserve">j </w:t>
      </w:r>
      <w:r w:rsidR="00726238" w:rsidRPr="002243A0">
        <w:t>and γ are parameters to be estimated. u</w:t>
      </w:r>
      <w:r w:rsidR="00726238" w:rsidRPr="002243A0">
        <w:rPr>
          <w:vertAlign w:val="subscript"/>
        </w:rPr>
        <w:t>i</w:t>
      </w:r>
      <w:r w:rsidR="00726238" w:rsidRPr="002243A0">
        <w:t xml:space="preserve"> is a random variable and representing technical inefficiency of firm. v</w:t>
      </w:r>
      <w:r w:rsidR="00726238" w:rsidRPr="002243A0">
        <w:rPr>
          <w:vertAlign w:val="subscript"/>
        </w:rPr>
        <w:t xml:space="preserve">i </w:t>
      </w:r>
      <w:r>
        <w:t xml:space="preserve">denotes </w:t>
      </w:r>
      <w:r w:rsidR="00726238" w:rsidRPr="002243A0">
        <w:t xml:space="preserve">the stochastic error term. The vector of inputs is including labor, capital, energy and power outages. Labor is measuring as permanent full time workers. Capital is denoting as total annual expenditure for equipment, land and buildings purchases. The input variable of energy is captured as expenditures of fuel and electricity (Abotsi, 2016). The power outages variable is measured by monthly average number of outages. Controls variables like country dummies, time dummies, industry dummies, firm size dummies, female owners, generator owners, quality certifications are also used. The </w:t>
      </w:r>
      <w:r>
        <w:t>impact of power outages on firm</w:t>
      </w:r>
      <w:r w:rsidR="00726238" w:rsidRPr="002243A0">
        <w:t>s efficiency is estimated by three cross sectional SFA models, Half-normal model (Aigner, Lovell and Schmidt, 1977), Exponential model (Meeusen and van Broeck, 1977) and Truncated normal  model (St</w:t>
      </w:r>
      <w:r>
        <w:t>evenson, 1980). We also employ</w:t>
      </w:r>
      <w:r w:rsidR="00726238" w:rsidRPr="002243A0">
        <w:t xml:space="preserve"> model proposed by Battese and Coelli (1995) to capture the effect of power outages on inefficiency in single equation model.</w:t>
      </w:r>
      <w:r w:rsidR="00726238" w:rsidRPr="002243A0">
        <w:rPr>
          <w:lang w:val="en-US"/>
        </w:rPr>
        <w:t xml:space="preserve"> </w:t>
      </w:r>
    </w:p>
    <w:p w:rsidR="00726238" w:rsidRDefault="00726238" w:rsidP="00726238">
      <w:pPr>
        <w:pStyle w:val="Heading2"/>
        <w:rPr>
          <w:i w:val="0"/>
          <w:sz w:val="24"/>
          <w:szCs w:val="24"/>
        </w:rPr>
      </w:pPr>
      <w:r w:rsidRPr="00D767DA">
        <w:rPr>
          <w:i w:val="0"/>
          <w:sz w:val="24"/>
          <w:szCs w:val="24"/>
        </w:rPr>
        <w:t>Results</w:t>
      </w:r>
    </w:p>
    <w:p w:rsidR="00726238" w:rsidRPr="009C62B7" w:rsidRDefault="00726238" w:rsidP="00726238">
      <w:pPr>
        <w:pStyle w:val="Heading2"/>
        <w:jc w:val="both"/>
        <w:rPr>
          <w:i w:val="0"/>
          <w:sz w:val="24"/>
          <w:szCs w:val="24"/>
        </w:rPr>
      </w:pPr>
      <w:r w:rsidRPr="00E209B5">
        <w:rPr>
          <w:rFonts w:ascii="Times New Roman" w:hAnsi="Times New Roman"/>
          <w:b w:val="0"/>
          <w:i w:val="0"/>
          <w:color w:val="000000"/>
          <w:sz w:val="20"/>
        </w:rPr>
        <w:t xml:space="preserve">The translog parameter estimates indicate highly significant elasticites of labor, capital and energy that are 0.35, 0.17 and 0.61 respectively by all models. The greatest elasticity observed is that of energy. This highlights the strong association that exists between production and energy. The variable of labor discloses the second larger elasticity, validating the importance of labor to the production process. The elasticity of capital also shows a sizeable input to the production process. The impact of power outages is highly </w:t>
      </w:r>
      <w:r w:rsidR="008C532A">
        <w:rPr>
          <w:rFonts w:ascii="Times New Roman" w:hAnsi="Times New Roman"/>
          <w:b w:val="0"/>
          <w:i w:val="0"/>
          <w:color w:val="000000"/>
          <w:sz w:val="20"/>
        </w:rPr>
        <w:t>significant and having negative</w:t>
      </w:r>
      <w:r w:rsidRPr="00E209B5">
        <w:rPr>
          <w:rFonts w:ascii="Times New Roman" w:hAnsi="Times New Roman"/>
          <w:b w:val="0"/>
          <w:i w:val="0"/>
          <w:color w:val="000000"/>
          <w:sz w:val="20"/>
        </w:rPr>
        <w:t xml:space="preserve"> impact on firm output. The elasticity of power outage variable is -0.11 (Abotsi, 2016). According to the results of Battese and Coelli (1995) model power outages have highly significant impact on firm </w:t>
      </w:r>
      <w:r w:rsidRPr="00560A69">
        <w:rPr>
          <w:rFonts w:ascii="Times New Roman" w:hAnsi="Times New Roman"/>
          <w:b w:val="0"/>
          <w:i w:val="0"/>
          <w:color w:val="000000"/>
          <w:sz w:val="20"/>
        </w:rPr>
        <w:t>inefficiency</w:t>
      </w:r>
      <w:r w:rsidRPr="00E209B5">
        <w:rPr>
          <w:rFonts w:ascii="Times New Roman" w:hAnsi="Times New Roman"/>
          <w:b w:val="0"/>
          <w:i w:val="0"/>
          <w:color w:val="000000"/>
          <w:sz w:val="20"/>
        </w:rPr>
        <w:t xml:space="preserve"> in Asian emerging and developing countries in the presence of firm control variables. These results are in line with the study of Moyo (2013), Alam (2013) and Cissokho and Seck (2013).</w:t>
      </w:r>
      <w:r w:rsidRPr="00E209B5">
        <w:rPr>
          <w:rFonts w:ascii="Times New Roman" w:hAnsi="Times New Roman"/>
          <w:b w:val="0"/>
          <w:i w:val="0"/>
          <w:color w:val="000000"/>
          <w:sz w:val="20"/>
          <w:lang w:val="en-US"/>
        </w:rPr>
        <w:t xml:space="preserve"> </w:t>
      </w:r>
    </w:p>
    <w:p w:rsidR="00726238" w:rsidRPr="00D767DA" w:rsidRDefault="00726238" w:rsidP="00726238">
      <w:pPr>
        <w:pStyle w:val="Heading2"/>
        <w:jc w:val="both"/>
        <w:rPr>
          <w:i w:val="0"/>
          <w:sz w:val="24"/>
          <w:szCs w:val="24"/>
        </w:rPr>
      </w:pPr>
      <w:r w:rsidRPr="00D767DA">
        <w:rPr>
          <w:i w:val="0"/>
          <w:sz w:val="24"/>
          <w:szCs w:val="24"/>
        </w:rPr>
        <w:t>Conclusions</w:t>
      </w:r>
    </w:p>
    <w:p w:rsidR="00726238" w:rsidRPr="00BB49F1" w:rsidRDefault="00726238" w:rsidP="00726238">
      <w:pPr>
        <w:jc w:val="both"/>
        <w:rPr>
          <w:lang w:val="en-US"/>
        </w:rPr>
      </w:pPr>
      <w:r w:rsidRPr="00BB49F1">
        <w:t xml:space="preserve">After the report of World Bank Enterprise Survey, that power outages are main obstacle to firm performance and productivity. </w:t>
      </w:r>
      <w:r w:rsidR="008C532A">
        <w:t>This study attempt</w:t>
      </w:r>
      <w:r w:rsidRPr="00BB49F1">
        <w:t xml:space="preserve"> to investigate the inf</w:t>
      </w:r>
      <w:r w:rsidR="008C532A">
        <w:t>luence of power outages on firm</w:t>
      </w:r>
      <w:r w:rsidRPr="00BB49F1">
        <w:t>s efficiency in Asian emerging and developing countries. By using cross sectional data on 18 Asian emerging and developing countries for the time period of 2009 to 2016 collected from World Bank Enter</w:t>
      </w:r>
      <w:r w:rsidR="008C532A">
        <w:t xml:space="preserve">prise Survey. The </w:t>
      </w:r>
      <w:r w:rsidR="00757D27">
        <w:t>study employs</w:t>
      </w:r>
      <w:r w:rsidRPr="00BB49F1">
        <w:t xml:space="preserve"> Stochastic Frontier (SFA) approach to estimate the model. </w:t>
      </w:r>
      <w:r w:rsidR="008C532A">
        <w:rPr>
          <w:lang w:val="en-US"/>
        </w:rPr>
        <w:t>The results indicats</w:t>
      </w:r>
      <w:r w:rsidRPr="00BB49F1">
        <w:rPr>
          <w:lang w:val="en-US"/>
        </w:rPr>
        <w:t xml:space="preserve"> that increase in power outages influenced significantly negative to the firm performance and efficiency. These findings are consistent with the results of by Moyo (2013) and Cissokho and Seck (2013) that found that power outages have potential negative effects on firm productivity.  As energy resource of the country can determine economic growth and development, our results also indicating the strong relationship between energy and output production. </w:t>
      </w:r>
      <w:r w:rsidRPr="00BB49F1">
        <w:t xml:space="preserve">The results of this study are suggesting some policy implications to policy makers regarding improving in the conditions of energy supply and chalk out some alternative ways to avoid the power outages. There should be proper information and schedule of power outages and firms should be informed </w:t>
      </w:r>
      <w:r>
        <w:t xml:space="preserve">accordingly </w:t>
      </w:r>
      <w:r w:rsidRPr="00BB49F1">
        <w:t xml:space="preserve">to plan their production activities efficiently.  </w:t>
      </w:r>
    </w:p>
    <w:p w:rsidR="00726238" w:rsidRPr="00D767DA" w:rsidRDefault="00726238" w:rsidP="00726238">
      <w:pPr>
        <w:pStyle w:val="Heading2"/>
        <w:rPr>
          <w:i w:val="0"/>
          <w:sz w:val="24"/>
          <w:szCs w:val="24"/>
        </w:rPr>
      </w:pPr>
      <w:r w:rsidRPr="00D767DA">
        <w:rPr>
          <w:i w:val="0"/>
          <w:sz w:val="24"/>
          <w:szCs w:val="24"/>
        </w:rPr>
        <w:t>References</w:t>
      </w:r>
    </w:p>
    <w:p w:rsidR="00726238" w:rsidRPr="006B6971" w:rsidRDefault="00726238" w:rsidP="00F34E23">
      <w:pPr>
        <w:spacing w:after="240"/>
        <w:jc w:val="both"/>
        <w:rPr>
          <w:sz w:val="16"/>
          <w:szCs w:val="16"/>
          <w:lang w:val="en-US"/>
        </w:rPr>
      </w:pPr>
      <w:r w:rsidRPr="006B6971">
        <w:rPr>
          <w:sz w:val="16"/>
          <w:szCs w:val="16"/>
          <w:lang w:val="en-US"/>
        </w:rPr>
        <w:t>Abotsi, A.K., Dake, G.Y., Agyepong, R.A. (2014), Factors influencing risk management decision of small and medium scale enterprises in Ghana. Contemporary Economics, 8(4), 397-414.</w:t>
      </w:r>
    </w:p>
    <w:p w:rsidR="008C532A" w:rsidRDefault="00726238" w:rsidP="00F34E23">
      <w:pPr>
        <w:pStyle w:val="BodyText2"/>
        <w:spacing w:after="240"/>
        <w:rPr>
          <w:color w:val="000000"/>
          <w:sz w:val="16"/>
          <w:szCs w:val="16"/>
        </w:rPr>
      </w:pPr>
      <w:r w:rsidRPr="006B6971">
        <w:rPr>
          <w:color w:val="000000"/>
          <w:sz w:val="16"/>
          <w:szCs w:val="16"/>
        </w:rPr>
        <w:t>Aigner, D.J., Lovell, C.A.K., Schmidt, P. (1977), Formulation and estimation of stochastic frontier production functions. Journal of Econometrics, 6, 21-37.</w:t>
      </w:r>
    </w:p>
    <w:p w:rsidR="00726238" w:rsidRPr="006B6971" w:rsidRDefault="00726238" w:rsidP="00F34E23">
      <w:pPr>
        <w:pStyle w:val="BodyText2"/>
        <w:spacing w:after="240"/>
        <w:rPr>
          <w:color w:val="000000"/>
          <w:sz w:val="16"/>
          <w:szCs w:val="16"/>
        </w:rPr>
      </w:pPr>
      <w:r w:rsidRPr="006B6971">
        <w:rPr>
          <w:sz w:val="16"/>
          <w:szCs w:val="16"/>
          <w:lang w:val="en-US"/>
        </w:rPr>
        <w:t>Alam, M.M. (2013), Coping with Blackouts: Power Outages and Firm Choices.</w:t>
      </w:r>
    </w:p>
    <w:p w:rsidR="00726238" w:rsidRPr="006B6971" w:rsidRDefault="00726238" w:rsidP="00F34E23">
      <w:pPr>
        <w:pStyle w:val="BodyText2"/>
        <w:spacing w:after="240"/>
        <w:rPr>
          <w:color w:val="000000"/>
          <w:sz w:val="16"/>
          <w:szCs w:val="16"/>
        </w:rPr>
      </w:pPr>
      <w:r w:rsidRPr="006B6971">
        <w:rPr>
          <w:color w:val="000000"/>
          <w:sz w:val="16"/>
          <w:szCs w:val="16"/>
        </w:rPr>
        <w:t>Battese, G.E., Coelli, T.J. (1995), A model for technical ineffciency effects in a stochastic frontier production function for panel data</w:t>
      </w:r>
      <w:r w:rsidRPr="006B6971">
        <w:rPr>
          <w:i/>
          <w:iCs/>
          <w:color w:val="000000"/>
          <w:sz w:val="16"/>
          <w:szCs w:val="16"/>
        </w:rPr>
        <w:t xml:space="preserve">. </w:t>
      </w:r>
      <w:r w:rsidRPr="006B6971">
        <w:rPr>
          <w:color w:val="000000"/>
          <w:sz w:val="16"/>
          <w:szCs w:val="16"/>
        </w:rPr>
        <w:t>Empirical Economics, 20, 325-332.</w:t>
      </w:r>
    </w:p>
    <w:p w:rsidR="00726238" w:rsidRPr="006B6971" w:rsidRDefault="00726238" w:rsidP="00F34E23">
      <w:pPr>
        <w:pStyle w:val="BodyText2"/>
        <w:spacing w:after="240"/>
        <w:rPr>
          <w:sz w:val="16"/>
          <w:szCs w:val="16"/>
          <w:lang w:val="en-US"/>
        </w:rPr>
      </w:pPr>
      <w:r w:rsidRPr="006B6971">
        <w:rPr>
          <w:sz w:val="16"/>
          <w:szCs w:val="16"/>
          <w:lang w:val="en-US"/>
        </w:rPr>
        <w:t>Cissokho, L., Seck, A. (2013), Electric Power Outages and the Productivity of Small and Medium Enterprises in Senegal (No. 77/13).</w:t>
      </w:r>
    </w:p>
    <w:p w:rsidR="00726238" w:rsidRPr="006B6971" w:rsidRDefault="00726238" w:rsidP="00F34E23">
      <w:pPr>
        <w:spacing w:after="240"/>
        <w:jc w:val="both"/>
        <w:rPr>
          <w:sz w:val="16"/>
          <w:szCs w:val="16"/>
          <w:lang w:val="en-US"/>
        </w:rPr>
      </w:pPr>
      <w:r w:rsidRPr="006B6971">
        <w:rPr>
          <w:sz w:val="16"/>
          <w:szCs w:val="16"/>
        </w:rPr>
        <w:t xml:space="preserve">Eberhard, A., Rosnes, O., Shkaratan, M., Vennemo, H. (2011), Africa’s </w:t>
      </w:r>
      <w:r w:rsidRPr="006B6971">
        <w:rPr>
          <w:sz w:val="16"/>
          <w:szCs w:val="16"/>
          <w:lang w:val="en-US"/>
        </w:rPr>
        <w:t>Power Infrastructure Investment, Integration, Efficiency. Washington, D.C: World Bank.</w:t>
      </w:r>
    </w:p>
    <w:p w:rsidR="00726238" w:rsidRDefault="00726238" w:rsidP="00F34E23">
      <w:pPr>
        <w:pStyle w:val="BodyText2"/>
        <w:spacing w:after="240"/>
        <w:rPr>
          <w:sz w:val="16"/>
          <w:szCs w:val="16"/>
        </w:rPr>
      </w:pPr>
      <w:r w:rsidRPr="006B6971">
        <w:rPr>
          <w:sz w:val="16"/>
          <w:szCs w:val="16"/>
        </w:rPr>
        <w:t>Escribano, A., Guasch, J.L. and J. Pena. (2009). Assessing the Impact of Infrastructure Constraints on Firm Productivity in Africa. Working Paper 9, Africa Infrastructure Sector Diagnostic, World Bank. Washington D.C.</w:t>
      </w:r>
    </w:p>
    <w:p w:rsidR="00726238" w:rsidRPr="006B6971" w:rsidRDefault="00726238" w:rsidP="00F34E23">
      <w:pPr>
        <w:pStyle w:val="BodyText2"/>
        <w:spacing w:after="240"/>
        <w:rPr>
          <w:sz w:val="16"/>
          <w:szCs w:val="16"/>
        </w:rPr>
      </w:pPr>
      <w:r w:rsidRPr="006B6971">
        <w:rPr>
          <w:color w:val="000000"/>
          <w:sz w:val="16"/>
          <w:szCs w:val="16"/>
          <w:lang w:val="en-US"/>
        </w:rPr>
        <w:lastRenderedPageBreak/>
        <w:t>IMF (2017), World Economic Outlook (Oktober 2017), 31.01.2018. available from</w:t>
      </w:r>
      <w:r>
        <w:rPr>
          <w:color w:val="000000"/>
          <w:sz w:val="16"/>
          <w:szCs w:val="16"/>
          <w:lang w:val="en-US"/>
        </w:rPr>
        <w:t xml:space="preserve"> </w:t>
      </w:r>
      <w:r w:rsidRPr="006B6971">
        <w:rPr>
          <w:color w:val="0000FF"/>
          <w:sz w:val="16"/>
          <w:szCs w:val="16"/>
          <w:lang w:val="en-US"/>
        </w:rPr>
        <w:t>http://www.imf.org/external/datamapper/NGDP_RPCH@WEO/WEOWORLD/DA</w:t>
      </w:r>
      <w:r w:rsidRPr="006B6971">
        <w:rPr>
          <w:color w:val="000000"/>
          <w:sz w:val="16"/>
          <w:szCs w:val="16"/>
          <w:lang w:val="en-US"/>
        </w:rPr>
        <w:t>,</w:t>
      </w:r>
    </w:p>
    <w:p w:rsidR="00726238" w:rsidRPr="006B6971" w:rsidRDefault="00726238" w:rsidP="00F34E23">
      <w:pPr>
        <w:pStyle w:val="BodyText2"/>
        <w:spacing w:after="240"/>
        <w:rPr>
          <w:color w:val="000000"/>
          <w:sz w:val="16"/>
          <w:szCs w:val="16"/>
        </w:rPr>
      </w:pPr>
      <w:r w:rsidRPr="006B6971">
        <w:rPr>
          <w:color w:val="000000"/>
          <w:sz w:val="16"/>
          <w:szCs w:val="16"/>
        </w:rPr>
        <w:t>Meeusen, W., van den Broeck, J. (1977), Efficiency estimation from cobb- douglas production functions with composed error. International Economic Review, 18(2), 435-444.</w:t>
      </w:r>
    </w:p>
    <w:p w:rsidR="00726238" w:rsidRPr="006B6971" w:rsidRDefault="00726238" w:rsidP="00F34E23">
      <w:pPr>
        <w:pStyle w:val="BodyText2"/>
        <w:spacing w:after="240"/>
        <w:rPr>
          <w:color w:val="000000"/>
          <w:sz w:val="16"/>
          <w:szCs w:val="16"/>
        </w:rPr>
      </w:pPr>
      <w:r w:rsidRPr="006B6971">
        <w:rPr>
          <w:color w:val="000000"/>
          <w:sz w:val="16"/>
          <w:szCs w:val="16"/>
        </w:rPr>
        <w:t>Moyo, B. (2013), Power infrastructure quality and manufacturing productivity in Africa: A firm level analysis. Energy Policy, 61, 1063-1070.</w:t>
      </w:r>
    </w:p>
    <w:p w:rsidR="00726238" w:rsidRPr="006B6971" w:rsidRDefault="00726238" w:rsidP="00F34E23">
      <w:pPr>
        <w:pStyle w:val="BodyText2"/>
        <w:spacing w:after="240"/>
        <w:rPr>
          <w:sz w:val="16"/>
          <w:szCs w:val="16"/>
        </w:rPr>
      </w:pPr>
      <w:r w:rsidRPr="006B6971">
        <w:rPr>
          <w:sz w:val="16"/>
          <w:szCs w:val="16"/>
        </w:rPr>
        <w:t xml:space="preserve">World Bank Independent Evaluation Group. (2015). </w:t>
      </w:r>
      <w:r w:rsidRPr="006B6971">
        <w:rPr>
          <w:i/>
          <w:iCs/>
          <w:sz w:val="16"/>
          <w:szCs w:val="16"/>
        </w:rPr>
        <w:t>Main report</w:t>
      </w:r>
      <w:r w:rsidRPr="006B6971">
        <w:rPr>
          <w:sz w:val="16"/>
          <w:szCs w:val="16"/>
        </w:rPr>
        <w:t xml:space="preserve">. Washington, D.C.: World Bank Group. </w:t>
      </w:r>
      <w:hyperlink r:id="rId8" w:history="1">
        <w:r w:rsidRPr="006B6971">
          <w:rPr>
            <w:rStyle w:val="Hyperlink"/>
            <w:sz w:val="16"/>
            <w:szCs w:val="16"/>
          </w:rPr>
          <w:t>http://documents.worldbank.org/curated/en/416421468196746577/Main-report</w:t>
        </w:r>
      </w:hyperlink>
    </w:p>
    <w:p w:rsidR="00726238" w:rsidRDefault="00726238" w:rsidP="00F34E23">
      <w:pPr>
        <w:pStyle w:val="BodyText2"/>
        <w:spacing w:after="240"/>
      </w:pPr>
    </w:p>
    <w:p w:rsidR="00726238" w:rsidRDefault="00726238" w:rsidP="00726238">
      <w:pPr>
        <w:pStyle w:val="BodyText2"/>
        <w:spacing w:after="200"/>
      </w:pPr>
    </w:p>
    <w:p w:rsidR="00726238" w:rsidRPr="00633A73" w:rsidRDefault="00726238" w:rsidP="00726238">
      <w:pPr>
        <w:pStyle w:val="BodyText2"/>
        <w:spacing w:after="200"/>
        <w:jc w:val="center"/>
        <w:rPr>
          <w:i/>
        </w:rPr>
      </w:pPr>
    </w:p>
    <w:p w:rsidR="00E75538" w:rsidRDefault="00E75538"/>
    <w:sectPr w:rsidR="00E75538" w:rsidSect="00726238">
      <w:headerReference w:type="first" r:id="rId9"/>
      <w:pgSz w:w="12240" w:h="15840"/>
      <w:pgMar w:top="72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DB1" w:rsidRDefault="00635DB1" w:rsidP="00726238">
      <w:r>
        <w:separator/>
      </w:r>
    </w:p>
  </w:endnote>
  <w:endnote w:type="continuationSeparator" w:id="1">
    <w:p w:rsidR="00635DB1" w:rsidRDefault="00635DB1" w:rsidP="007262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DB1" w:rsidRDefault="00635DB1" w:rsidP="00726238">
      <w:r>
        <w:separator/>
      </w:r>
    </w:p>
  </w:footnote>
  <w:footnote w:type="continuationSeparator" w:id="1">
    <w:p w:rsidR="00635DB1" w:rsidRDefault="00635DB1" w:rsidP="00726238">
      <w:r>
        <w:continuationSeparator/>
      </w:r>
    </w:p>
  </w:footnote>
  <w:footnote w:id="2">
    <w:p w:rsidR="00E449C7" w:rsidRPr="00ED1C8D" w:rsidRDefault="00E449C7" w:rsidP="00E449C7">
      <w:pPr>
        <w:autoSpaceDE w:val="0"/>
        <w:autoSpaceDN w:val="0"/>
        <w:adjustRightInd w:val="0"/>
        <w:jc w:val="both"/>
        <w:rPr>
          <w:sz w:val="16"/>
          <w:szCs w:val="16"/>
        </w:rPr>
      </w:pPr>
      <w:r w:rsidRPr="00ED1C8D">
        <w:rPr>
          <w:rStyle w:val="FootnoteReference"/>
          <w:sz w:val="16"/>
          <w:szCs w:val="16"/>
        </w:rPr>
        <w:footnoteRef/>
      </w:r>
      <w:r w:rsidRPr="00ED1C8D">
        <w:rPr>
          <w:sz w:val="16"/>
          <w:szCs w:val="16"/>
        </w:rPr>
        <w:t xml:space="preserve"> By definition of the IMF, Asian emerging and developing countries are: Banglad</w:t>
      </w:r>
      <w:r>
        <w:rPr>
          <w:sz w:val="16"/>
          <w:szCs w:val="16"/>
        </w:rPr>
        <w:t xml:space="preserve">esh, Bhutan,Cambodia, China, Fiji, India, Indonesia, Malaysia, </w:t>
      </w:r>
      <w:r w:rsidRPr="00ED1C8D">
        <w:rPr>
          <w:sz w:val="16"/>
          <w:szCs w:val="16"/>
        </w:rPr>
        <w:t>M</w:t>
      </w:r>
      <w:r>
        <w:rPr>
          <w:sz w:val="16"/>
          <w:szCs w:val="16"/>
        </w:rPr>
        <w:t>ongolia, Myanmar, Nauru, Nepal</w:t>
      </w:r>
      <w:r w:rsidRPr="00ED1C8D">
        <w:rPr>
          <w:sz w:val="16"/>
          <w:szCs w:val="16"/>
        </w:rPr>
        <w:t>, Philippines</w:t>
      </w:r>
      <w:r>
        <w:rPr>
          <w:sz w:val="16"/>
          <w:szCs w:val="16"/>
        </w:rPr>
        <w:t xml:space="preserve">, Solomon Islands, Sri Lanka, </w:t>
      </w:r>
      <w:r w:rsidRPr="00ED1C8D">
        <w:rPr>
          <w:sz w:val="16"/>
          <w:szCs w:val="16"/>
        </w:rPr>
        <w:t>Thailand</w:t>
      </w:r>
      <w:r>
        <w:rPr>
          <w:sz w:val="16"/>
          <w:szCs w:val="16"/>
        </w:rPr>
        <w:t xml:space="preserve">, Vanuatu, </w:t>
      </w:r>
      <w:r w:rsidRPr="00ED1C8D">
        <w:rPr>
          <w:sz w:val="16"/>
          <w:szCs w:val="16"/>
        </w:rPr>
        <w:t>Vietnam (IMF 2017).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90" w:rsidRDefault="007D2F52" w:rsidP="00045590">
    <w:pPr>
      <w:pStyle w:val="Header"/>
      <w:tabs>
        <w:tab w:val="clear" w:pos="5400"/>
        <w:tab w:val="center" w:pos="851"/>
      </w:tabs>
      <w:jc w:val="right"/>
    </w:pPr>
    <w:r>
      <w:rPr>
        <w:lang w:val="en-US"/>
      </w:rPr>
      <w:tab/>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26238"/>
    <w:rsid w:val="0000078D"/>
    <w:rsid w:val="00002025"/>
    <w:rsid w:val="000050B6"/>
    <w:rsid w:val="00005113"/>
    <w:rsid w:val="00005BF6"/>
    <w:rsid w:val="00005EF0"/>
    <w:rsid w:val="00013BE9"/>
    <w:rsid w:val="00015ED3"/>
    <w:rsid w:val="0002038E"/>
    <w:rsid w:val="0002087E"/>
    <w:rsid w:val="00020B38"/>
    <w:rsid w:val="0002198F"/>
    <w:rsid w:val="00021F09"/>
    <w:rsid w:val="00023152"/>
    <w:rsid w:val="00024DE8"/>
    <w:rsid w:val="00025CB3"/>
    <w:rsid w:val="00027C53"/>
    <w:rsid w:val="00030D68"/>
    <w:rsid w:val="00031913"/>
    <w:rsid w:val="00034C2E"/>
    <w:rsid w:val="0003547C"/>
    <w:rsid w:val="00036219"/>
    <w:rsid w:val="00040EC8"/>
    <w:rsid w:val="00043B4D"/>
    <w:rsid w:val="00045590"/>
    <w:rsid w:val="000459B8"/>
    <w:rsid w:val="0004664A"/>
    <w:rsid w:val="000508AB"/>
    <w:rsid w:val="0005124F"/>
    <w:rsid w:val="00051D7B"/>
    <w:rsid w:val="00061116"/>
    <w:rsid w:val="00063A55"/>
    <w:rsid w:val="00064B13"/>
    <w:rsid w:val="00065CB8"/>
    <w:rsid w:val="00066359"/>
    <w:rsid w:val="00066D8F"/>
    <w:rsid w:val="00067311"/>
    <w:rsid w:val="000678B0"/>
    <w:rsid w:val="0007163B"/>
    <w:rsid w:val="00072796"/>
    <w:rsid w:val="00074716"/>
    <w:rsid w:val="00074784"/>
    <w:rsid w:val="00076F5F"/>
    <w:rsid w:val="00083D59"/>
    <w:rsid w:val="0008525A"/>
    <w:rsid w:val="00091993"/>
    <w:rsid w:val="00091D6A"/>
    <w:rsid w:val="000943A1"/>
    <w:rsid w:val="00097FCB"/>
    <w:rsid w:val="000A0957"/>
    <w:rsid w:val="000A1662"/>
    <w:rsid w:val="000A2AAA"/>
    <w:rsid w:val="000A6E14"/>
    <w:rsid w:val="000A7B7B"/>
    <w:rsid w:val="000A7F1A"/>
    <w:rsid w:val="000B0305"/>
    <w:rsid w:val="000B0AC8"/>
    <w:rsid w:val="000B2254"/>
    <w:rsid w:val="000B3788"/>
    <w:rsid w:val="000B39E8"/>
    <w:rsid w:val="000B4F6E"/>
    <w:rsid w:val="000B7F49"/>
    <w:rsid w:val="000C019E"/>
    <w:rsid w:val="000C1AA7"/>
    <w:rsid w:val="000C2546"/>
    <w:rsid w:val="000C702C"/>
    <w:rsid w:val="000D0EF1"/>
    <w:rsid w:val="000D33FC"/>
    <w:rsid w:val="000D5C12"/>
    <w:rsid w:val="000D614E"/>
    <w:rsid w:val="000D6F8D"/>
    <w:rsid w:val="000E15E5"/>
    <w:rsid w:val="000E1D70"/>
    <w:rsid w:val="000E24B1"/>
    <w:rsid w:val="000E3DD7"/>
    <w:rsid w:val="000E7959"/>
    <w:rsid w:val="000E7B42"/>
    <w:rsid w:val="000F0E22"/>
    <w:rsid w:val="000F1D33"/>
    <w:rsid w:val="000F30AA"/>
    <w:rsid w:val="000F4822"/>
    <w:rsid w:val="00104D70"/>
    <w:rsid w:val="00105709"/>
    <w:rsid w:val="00105BAE"/>
    <w:rsid w:val="00107465"/>
    <w:rsid w:val="00107AC2"/>
    <w:rsid w:val="0011395D"/>
    <w:rsid w:val="0011398E"/>
    <w:rsid w:val="00113AC5"/>
    <w:rsid w:val="0011659A"/>
    <w:rsid w:val="00116F8B"/>
    <w:rsid w:val="001206B7"/>
    <w:rsid w:val="00123CB9"/>
    <w:rsid w:val="00124465"/>
    <w:rsid w:val="001244CD"/>
    <w:rsid w:val="001245A6"/>
    <w:rsid w:val="00124637"/>
    <w:rsid w:val="00124FB4"/>
    <w:rsid w:val="00125FC4"/>
    <w:rsid w:val="00126151"/>
    <w:rsid w:val="001274E0"/>
    <w:rsid w:val="00130355"/>
    <w:rsid w:val="001316F6"/>
    <w:rsid w:val="0013170C"/>
    <w:rsid w:val="00135FC4"/>
    <w:rsid w:val="001424DD"/>
    <w:rsid w:val="00142ACD"/>
    <w:rsid w:val="00142B2E"/>
    <w:rsid w:val="00147AD1"/>
    <w:rsid w:val="00151B8F"/>
    <w:rsid w:val="0015380E"/>
    <w:rsid w:val="00154043"/>
    <w:rsid w:val="00154C2F"/>
    <w:rsid w:val="00156107"/>
    <w:rsid w:val="00156B88"/>
    <w:rsid w:val="00157AAD"/>
    <w:rsid w:val="00157C40"/>
    <w:rsid w:val="00157F4F"/>
    <w:rsid w:val="0016219B"/>
    <w:rsid w:val="00162250"/>
    <w:rsid w:val="001666E3"/>
    <w:rsid w:val="001668C6"/>
    <w:rsid w:val="0017201C"/>
    <w:rsid w:val="00173EC9"/>
    <w:rsid w:val="00173FFB"/>
    <w:rsid w:val="00175688"/>
    <w:rsid w:val="001768A6"/>
    <w:rsid w:val="0018047A"/>
    <w:rsid w:val="00181544"/>
    <w:rsid w:val="00181E1B"/>
    <w:rsid w:val="00181EA9"/>
    <w:rsid w:val="00183043"/>
    <w:rsid w:val="00183A00"/>
    <w:rsid w:val="001909EE"/>
    <w:rsid w:val="001914FD"/>
    <w:rsid w:val="00194208"/>
    <w:rsid w:val="001943EF"/>
    <w:rsid w:val="001946E2"/>
    <w:rsid w:val="0019512A"/>
    <w:rsid w:val="00196351"/>
    <w:rsid w:val="001A1301"/>
    <w:rsid w:val="001A4C9C"/>
    <w:rsid w:val="001A5014"/>
    <w:rsid w:val="001A64AB"/>
    <w:rsid w:val="001B2B39"/>
    <w:rsid w:val="001B72EA"/>
    <w:rsid w:val="001C02AC"/>
    <w:rsid w:val="001C2736"/>
    <w:rsid w:val="001C2761"/>
    <w:rsid w:val="001C3DA2"/>
    <w:rsid w:val="001C4D36"/>
    <w:rsid w:val="001C6698"/>
    <w:rsid w:val="001C7E34"/>
    <w:rsid w:val="001D1CAD"/>
    <w:rsid w:val="001D48D1"/>
    <w:rsid w:val="001D4C62"/>
    <w:rsid w:val="001D64C8"/>
    <w:rsid w:val="001E351B"/>
    <w:rsid w:val="001E3F9F"/>
    <w:rsid w:val="001E4646"/>
    <w:rsid w:val="001E5668"/>
    <w:rsid w:val="001E5740"/>
    <w:rsid w:val="001E5F2E"/>
    <w:rsid w:val="001E5F72"/>
    <w:rsid w:val="001E6AD1"/>
    <w:rsid w:val="001E6D5F"/>
    <w:rsid w:val="001E725B"/>
    <w:rsid w:val="001F0755"/>
    <w:rsid w:val="001F2D83"/>
    <w:rsid w:val="001F72CA"/>
    <w:rsid w:val="001F76E8"/>
    <w:rsid w:val="002020D0"/>
    <w:rsid w:val="00202F81"/>
    <w:rsid w:val="00207E37"/>
    <w:rsid w:val="00213C08"/>
    <w:rsid w:val="002161EA"/>
    <w:rsid w:val="00220539"/>
    <w:rsid w:val="0022198B"/>
    <w:rsid w:val="00221C29"/>
    <w:rsid w:val="0022259D"/>
    <w:rsid w:val="002226DB"/>
    <w:rsid w:val="00223E6A"/>
    <w:rsid w:val="00232C3A"/>
    <w:rsid w:val="00233855"/>
    <w:rsid w:val="0023562D"/>
    <w:rsid w:val="002427B7"/>
    <w:rsid w:val="0024315B"/>
    <w:rsid w:val="00243E62"/>
    <w:rsid w:val="00244D01"/>
    <w:rsid w:val="00245AF5"/>
    <w:rsid w:val="0025290D"/>
    <w:rsid w:val="00252B8D"/>
    <w:rsid w:val="00253E1E"/>
    <w:rsid w:val="002542C3"/>
    <w:rsid w:val="002543C3"/>
    <w:rsid w:val="00260C98"/>
    <w:rsid w:val="0026187B"/>
    <w:rsid w:val="00261F93"/>
    <w:rsid w:val="00262D8B"/>
    <w:rsid w:val="00264305"/>
    <w:rsid w:val="0026488E"/>
    <w:rsid w:val="00265021"/>
    <w:rsid w:val="00265201"/>
    <w:rsid w:val="00265D0E"/>
    <w:rsid w:val="00266046"/>
    <w:rsid w:val="0026634B"/>
    <w:rsid w:val="00266DB5"/>
    <w:rsid w:val="0026724D"/>
    <w:rsid w:val="00270712"/>
    <w:rsid w:val="00270732"/>
    <w:rsid w:val="0027104E"/>
    <w:rsid w:val="00271710"/>
    <w:rsid w:val="00271E6E"/>
    <w:rsid w:val="00273715"/>
    <w:rsid w:val="0027388E"/>
    <w:rsid w:val="00276BD8"/>
    <w:rsid w:val="002823C1"/>
    <w:rsid w:val="0028587E"/>
    <w:rsid w:val="00285F3E"/>
    <w:rsid w:val="00287B85"/>
    <w:rsid w:val="002907B5"/>
    <w:rsid w:val="002915AD"/>
    <w:rsid w:val="002925ED"/>
    <w:rsid w:val="00292D6C"/>
    <w:rsid w:val="0029335E"/>
    <w:rsid w:val="00296805"/>
    <w:rsid w:val="00296D5D"/>
    <w:rsid w:val="002A32EB"/>
    <w:rsid w:val="002A60F6"/>
    <w:rsid w:val="002A650B"/>
    <w:rsid w:val="002A762B"/>
    <w:rsid w:val="002B13E3"/>
    <w:rsid w:val="002B1724"/>
    <w:rsid w:val="002B38FA"/>
    <w:rsid w:val="002B3B0C"/>
    <w:rsid w:val="002B4037"/>
    <w:rsid w:val="002B4591"/>
    <w:rsid w:val="002C0146"/>
    <w:rsid w:val="002C265A"/>
    <w:rsid w:val="002D0AD7"/>
    <w:rsid w:val="002D110B"/>
    <w:rsid w:val="002D29F5"/>
    <w:rsid w:val="002D499C"/>
    <w:rsid w:val="002D4C63"/>
    <w:rsid w:val="002D5FAD"/>
    <w:rsid w:val="002D6B58"/>
    <w:rsid w:val="002D7E9D"/>
    <w:rsid w:val="002E0BDF"/>
    <w:rsid w:val="002E3231"/>
    <w:rsid w:val="002E49AD"/>
    <w:rsid w:val="002E4CA9"/>
    <w:rsid w:val="002E6912"/>
    <w:rsid w:val="002E7B2A"/>
    <w:rsid w:val="002F10A5"/>
    <w:rsid w:val="002F2717"/>
    <w:rsid w:val="002F2725"/>
    <w:rsid w:val="002F2C37"/>
    <w:rsid w:val="002F41D4"/>
    <w:rsid w:val="002F5DC4"/>
    <w:rsid w:val="002F6FB3"/>
    <w:rsid w:val="002F71BD"/>
    <w:rsid w:val="00300938"/>
    <w:rsid w:val="00301A81"/>
    <w:rsid w:val="00303890"/>
    <w:rsid w:val="00303942"/>
    <w:rsid w:val="0030552B"/>
    <w:rsid w:val="00305CA9"/>
    <w:rsid w:val="0030621B"/>
    <w:rsid w:val="0030624F"/>
    <w:rsid w:val="003066CF"/>
    <w:rsid w:val="003076B2"/>
    <w:rsid w:val="00310743"/>
    <w:rsid w:val="003112EB"/>
    <w:rsid w:val="003129BF"/>
    <w:rsid w:val="00313921"/>
    <w:rsid w:val="0032736D"/>
    <w:rsid w:val="0032782A"/>
    <w:rsid w:val="00327DE2"/>
    <w:rsid w:val="003306FF"/>
    <w:rsid w:val="0033314D"/>
    <w:rsid w:val="0033394B"/>
    <w:rsid w:val="003411BF"/>
    <w:rsid w:val="0034329E"/>
    <w:rsid w:val="0034465E"/>
    <w:rsid w:val="0034768D"/>
    <w:rsid w:val="00352B81"/>
    <w:rsid w:val="00353360"/>
    <w:rsid w:val="003537A7"/>
    <w:rsid w:val="0035512A"/>
    <w:rsid w:val="0035550F"/>
    <w:rsid w:val="00356064"/>
    <w:rsid w:val="00357AA1"/>
    <w:rsid w:val="00360C0B"/>
    <w:rsid w:val="00360C54"/>
    <w:rsid w:val="00361847"/>
    <w:rsid w:val="00361B74"/>
    <w:rsid w:val="0036702F"/>
    <w:rsid w:val="003673A5"/>
    <w:rsid w:val="00367E32"/>
    <w:rsid w:val="0037157B"/>
    <w:rsid w:val="003824C9"/>
    <w:rsid w:val="00382AB3"/>
    <w:rsid w:val="00383DC9"/>
    <w:rsid w:val="003855C8"/>
    <w:rsid w:val="00385E78"/>
    <w:rsid w:val="00392193"/>
    <w:rsid w:val="00392E8E"/>
    <w:rsid w:val="00394152"/>
    <w:rsid w:val="003958C1"/>
    <w:rsid w:val="003A30AE"/>
    <w:rsid w:val="003A4AE7"/>
    <w:rsid w:val="003A4D4C"/>
    <w:rsid w:val="003A4E97"/>
    <w:rsid w:val="003A676A"/>
    <w:rsid w:val="003A75BE"/>
    <w:rsid w:val="003B04A1"/>
    <w:rsid w:val="003B10A4"/>
    <w:rsid w:val="003B1B5D"/>
    <w:rsid w:val="003B231D"/>
    <w:rsid w:val="003B3401"/>
    <w:rsid w:val="003B4B49"/>
    <w:rsid w:val="003B51CE"/>
    <w:rsid w:val="003B5980"/>
    <w:rsid w:val="003B5ECC"/>
    <w:rsid w:val="003B5F01"/>
    <w:rsid w:val="003B5FCF"/>
    <w:rsid w:val="003C215B"/>
    <w:rsid w:val="003C5FD4"/>
    <w:rsid w:val="003C65C7"/>
    <w:rsid w:val="003C7B39"/>
    <w:rsid w:val="003D0318"/>
    <w:rsid w:val="003D3EFC"/>
    <w:rsid w:val="003D5B67"/>
    <w:rsid w:val="003E1DF0"/>
    <w:rsid w:val="003E334D"/>
    <w:rsid w:val="003E5CA9"/>
    <w:rsid w:val="003E5E74"/>
    <w:rsid w:val="003E6384"/>
    <w:rsid w:val="003F4450"/>
    <w:rsid w:val="00400639"/>
    <w:rsid w:val="00402DB6"/>
    <w:rsid w:val="00404246"/>
    <w:rsid w:val="004044C7"/>
    <w:rsid w:val="00404639"/>
    <w:rsid w:val="00405561"/>
    <w:rsid w:val="004069A9"/>
    <w:rsid w:val="00406E8A"/>
    <w:rsid w:val="00407C94"/>
    <w:rsid w:val="00412F1C"/>
    <w:rsid w:val="004134C4"/>
    <w:rsid w:val="00414321"/>
    <w:rsid w:val="004166C6"/>
    <w:rsid w:val="00417212"/>
    <w:rsid w:val="004175B6"/>
    <w:rsid w:val="00417E6F"/>
    <w:rsid w:val="004204DC"/>
    <w:rsid w:val="00420988"/>
    <w:rsid w:val="00420C83"/>
    <w:rsid w:val="0042286D"/>
    <w:rsid w:val="00423406"/>
    <w:rsid w:val="00424BE8"/>
    <w:rsid w:val="0042502A"/>
    <w:rsid w:val="00426546"/>
    <w:rsid w:val="00430501"/>
    <w:rsid w:val="00430725"/>
    <w:rsid w:val="00436DCC"/>
    <w:rsid w:val="00440395"/>
    <w:rsid w:val="0044167F"/>
    <w:rsid w:val="00442D03"/>
    <w:rsid w:val="004440DA"/>
    <w:rsid w:val="00445FF2"/>
    <w:rsid w:val="0044606D"/>
    <w:rsid w:val="00446160"/>
    <w:rsid w:val="00446CCE"/>
    <w:rsid w:val="00446E2D"/>
    <w:rsid w:val="00447E68"/>
    <w:rsid w:val="00447E77"/>
    <w:rsid w:val="00447EDD"/>
    <w:rsid w:val="00447F88"/>
    <w:rsid w:val="00451B04"/>
    <w:rsid w:val="004522A5"/>
    <w:rsid w:val="004524BE"/>
    <w:rsid w:val="00452B48"/>
    <w:rsid w:val="004538D3"/>
    <w:rsid w:val="004555A6"/>
    <w:rsid w:val="004560A1"/>
    <w:rsid w:val="00457C02"/>
    <w:rsid w:val="004608E7"/>
    <w:rsid w:val="00464B68"/>
    <w:rsid w:val="004674C1"/>
    <w:rsid w:val="00467777"/>
    <w:rsid w:val="0047103A"/>
    <w:rsid w:val="004723E4"/>
    <w:rsid w:val="00472FA5"/>
    <w:rsid w:val="00473128"/>
    <w:rsid w:val="00474634"/>
    <w:rsid w:val="00474901"/>
    <w:rsid w:val="004775BF"/>
    <w:rsid w:val="004802B1"/>
    <w:rsid w:val="0048032C"/>
    <w:rsid w:val="00480D09"/>
    <w:rsid w:val="0048361E"/>
    <w:rsid w:val="00484594"/>
    <w:rsid w:val="0048621F"/>
    <w:rsid w:val="00486625"/>
    <w:rsid w:val="00487278"/>
    <w:rsid w:val="00487F12"/>
    <w:rsid w:val="004A02C6"/>
    <w:rsid w:val="004A501B"/>
    <w:rsid w:val="004A5CF2"/>
    <w:rsid w:val="004A71FA"/>
    <w:rsid w:val="004B07A3"/>
    <w:rsid w:val="004B10DD"/>
    <w:rsid w:val="004B1FF8"/>
    <w:rsid w:val="004B3375"/>
    <w:rsid w:val="004B44BF"/>
    <w:rsid w:val="004B5DC1"/>
    <w:rsid w:val="004B629D"/>
    <w:rsid w:val="004C0AC7"/>
    <w:rsid w:val="004C106F"/>
    <w:rsid w:val="004C1502"/>
    <w:rsid w:val="004C4075"/>
    <w:rsid w:val="004C7DA4"/>
    <w:rsid w:val="004D2D0C"/>
    <w:rsid w:val="004D52F3"/>
    <w:rsid w:val="004D551A"/>
    <w:rsid w:val="004D6351"/>
    <w:rsid w:val="004E0304"/>
    <w:rsid w:val="004E2459"/>
    <w:rsid w:val="004E300F"/>
    <w:rsid w:val="004E39AB"/>
    <w:rsid w:val="004E58D0"/>
    <w:rsid w:val="004E7351"/>
    <w:rsid w:val="004F0050"/>
    <w:rsid w:val="004F1060"/>
    <w:rsid w:val="004F529F"/>
    <w:rsid w:val="004F6883"/>
    <w:rsid w:val="004F6971"/>
    <w:rsid w:val="004F6DAB"/>
    <w:rsid w:val="00500200"/>
    <w:rsid w:val="00503271"/>
    <w:rsid w:val="0050546E"/>
    <w:rsid w:val="0050640B"/>
    <w:rsid w:val="00507405"/>
    <w:rsid w:val="00507A90"/>
    <w:rsid w:val="0051141E"/>
    <w:rsid w:val="005154B2"/>
    <w:rsid w:val="0051605E"/>
    <w:rsid w:val="0051752F"/>
    <w:rsid w:val="00517EEE"/>
    <w:rsid w:val="0052000A"/>
    <w:rsid w:val="00521C1C"/>
    <w:rsid w:val="005245A7"/>
    <w:rsid w:val="00525337"/>
    <w:rsid w:val="005269AB"/>
    <w:rsid w:val="0053054F"/>
    <w:rsid w:val="00532E7F"/>
    <w:rsid w:val="00534462"/>
    <w:rsid w:val="00540448"/>
    <w:rsid w:val="00542B70"/>
    <w:rsid w:val="005431D8"/>
    <w:rsid w:val="0054634F"/>
    <w:rsid w:val="00546D22"/>
    <w:rsid w:val="00550488"/>
    <w:rsid w:val="005511D4"/>
    <w:rsid w:val="005512D1"/>
    <w:rsid w:val="005523EE"/>
    <w:rsid w:val="0055537D"/>
    <w:rsid w:val="005565BD"/>
    <w:rsid w:val="00561F65"/>
    <w:rsid w:val="005649B7"/>
    <w:rsid w:val="005675C1"/>
    <w:rsid w:val="00570922"/>
    <w:rsid w:val="00571FBD"/>
    <w:rsid w:val="00572A82"/>
    <w:rsid w:val="00575024"/>
    <w:rsid w:val="00577BD0"/>
    <w:rsid w:val="0058088C"/>
    <w:rsid w:val="005812D1"/>
    <w:rsid w:val="00581A52"/>
    <w:rsid w:val="00581F59"/>
    <w:rsid w:val="00582444"/>
    <w:rsid w:val="00582A32"/>
    <w:rsid w:val="00582BDF"/>
    <w:rsid w:val="0058499E"/>
    <w:rsid w:val="00585338"/>
    <w:rsid w:val="00585CF6"/>
    <w:rsid w:val="00586480"/>
    <w:rsid w:val="00587290"/>
    <w:rsid w:val="00587B51"/>
    <w:rsid w:val="00587BDB"/>
    <w:rsid w:val="0059006E"/>
    <w:rsid w:val="00591626"/>
    <w:rsid w:val="00595E2A"/>
    <w:rsid w:val="00595E72"/>
    <w:rsid w:val="005A044F"/>
    <w:rsid w:val="005A0D80"/>
    <w:rsid w:val="005A3598"/>
    <w:rsid w:val="005A5B15"/>
    <w:rsid w:val="005A78B8"/>
    <w:rsid w:val="005B24CE"/>
    <w:rsid w:val="005B35BC"/>
    <w:rsid w:val="005B7AC0"/>
    <w:rsid w:val="005C0339"/>
    <w:rsid w:val="005C603B"/>
    <w:rsid w:val="005C6807"/>
    <w:rsid w:val="005C6BAF"/>
    <w:rsid w:val="005C7E42"/>
    <w:rsid w:val="005D10D3"/>
    <w:rsid w:val="005D17D7"/>
    <w:rsid w:val="005D1BA2"/>
    <w:rsid w:val="005D1FBF"/>
    <w:rsid w:val="005D27EA"/>
    <w:rsid w:val="005D51D0"/>
    <w:rsid w:val="005E2541"/>
    <w:rsid w:val="005E3828"/>
    <w:rsid w:val="005E5896"/>
    <w:rsid w:val="005F0046"/>
    <w:rsid w:val="005F04F2"/>
    <w:rsid w:val="005F071D"/>
    <w:rsid w:val="005F17A2"/>
    <w:rsid w:val="005F42AB"/>
    <w:rsid w:val="005F49CB"/>
    <w:rsid w:val="005F7C0D"/>
    <w:rsid w:val="006012A3"/>
    <w:rsid w:val="00601490"/>
    <w:rsid w:val="00603EFF"/>
    <w:rsid w:val="00607235"/>
    <w:rsid w:val="00610BBC"/>
    <w:rsid w:val="00610C36"/>
    <w:rsid w:val="0061147B"/>
    <w:rsid w:val="006120E7"/>
    <w:rsid w:val="0061210E"/>
    <w:rsid w:val="00612CC7"/>
    <w:rsid w:val="00614474"/>
    <w:rsid w:val="0061615B"/>
    <w:rsid w:val="00616E03"/>
    <w:rsid w:val="00621154"/>
    <w:rsid w:val="0062151A"/>
    <w:rsid w:val="00621554"/>
    <w:rsid w:val="00621B49"/>
    <w:rsid w:val="00624995"/>
    <w:rsid w:val="006260AD"/>
    <w:rsid w:val="006303E7"/>
    <w:rsid w:val="006335CD"/>
    <w:rsid w:val="00633C56"/>
    <w:rsid w:val="00635DB1"/>
    <w:rsid w:val="00636623"/>
    <w:rsid w:val="00636707"/>
    <w:rsid w:val="0064239B"/>
    <w:rsid w:val="00644879"/>
    <w:rsid w:val="00644D3B"/>
    <w:rsid w:val="00645D02"/>
    <w:rsid w:val="00646ECC"/>
    <w:rsid w:val="00650A95"/>
    <w:rsid w:val="00655006"/>
    <w:rsid w:val="0065597C"/>
    <w:rsid w:val="00655D28"/>
    <w:rsid w:val="0065640A"/>
    <w:rsid w:val="00662235"/>
    <w:rsid w:val="00662B4D"/>
    <w:rsid w:val="0066350B"/>
    <w:rsid w:val="0066422F"/>
    <w:rsid w:val="006674AE"/>
    <w:rsid w:val="00667553"/>
    <w:rsid w:val="00667E9D"/>
    <w:rsid w:val="00670A2B"/>
    <w:rsid w:val="0067229F"/>
    <w:rsid w:val="00672CDD"/>
    <w:rsid w:val="00676B0C"/>
    <w:rsid w:val="006800C5"/>
    <w:rsid w:val="00681B5F"/>
    <w:rsid w:val="006828A5"/>
    <w:rsid w:val="00683D07"/>
    <w:rsid w:val="006853F7"/>
    <w:rsid w:val="0068687C"/>
    <w:rsid w:val="0069223F"/>
    <w:rsid w:val="0069742F"/>
    <w:rsid w:val="00697BA4"/>
    <w:rsid w:val="006A04B0"/>
    <w:rsid w:val="006A361E"/>
    <w:rsid w:val="006A3F60"/>
    <w:rsid w:val="006A7F77"/>
    <w:rsid w:val="006B2D44"/>
    <w:rsid w:val="006B577B"/>
    <w:rsid w:val="006C0481"/>
    <w:rsid w:val="006C2575"/>
    <w:rsid w:val="006C3663"/>
    <w:rsid w:val="006C3927"/>
    <w:rsid w:val="006C46FF"/>
    <w:rsid w:val="006C49E0"/>
    <w:rsid w:val="006D09CA"/>
    <w:rsid w:val="006D2017"/>
    <w:rsid w:val="006D33EE"/>
    <w:rsid w:val="006D3BD5"/>
    <w:rsid w:val="006D4D54"/>
    <w:rsid w:val="006E3198"/>
    <w:rsid w:val="006E351A"/>
    <w:rsid w:val="006E4132"/>
    <w:rsid w:val="006E5FE8"/>
    <w:rsid w:val="006E65F4"/>
    <w:rsid w:val="006F0DA4"/>
    <w:rsid w:val="006F37D8"/>
    <w:rsid w:val="006F4383"/>
    <w:rsid w:val="006F59AD"/>
    <w:rsid w:val="006F71DF"/>
    <w:rsid w:val="00700C84"/>
    <w:rsid w:val="00706C96"/>
    <w:rsid w:val="0071223C"/>
    <w:rsid w:val="00712BF8"/>
    <w:rsid w:val="00712E36"/>
    <w:rsid w:val="007154B6"/>
    <w:rsid w:val="00715634"/>
    <w:rsid w:val="00715808"/>
    <w:rsid w:val="007163D0"/>
    <w:rsid w:val="007168C1"/>
    <w:rsid w:val="00724726"/>
    <w:rsid w:val="00724BFB"/>
    <w:rsid w:val="0072609C"/>
    <w:rsid w:val="00726238"/>
    <w:rsid w:val="00727759"/>
    <w:rsid w:val="00732517"/>
    <w:rsid w:val="00732BA9"/>
    <w:rsid w:val="00732BBF"/>
    <w:rsid w:val="00734738"/>
    <w:rsid w:val="00740EEF"/>
    <w:rsid w:val="007450F0"/>
    <w:rsid w:val="00745561"/>
    <w:rsid w:val="00745E9B"/>
    <w:rsid w:val="00746327"/>
    <w:rsid w:val="00746CAA"/>
    <w:rsid w:val="0075041A"/>
    <w:rsid w:val="0075327B"/>
    <w:rsid w:val="0075552C"/>
    <w:rsid w:val="00757D27"/>
    <w:rsid w:val="00757FDE"/>
    <w:rsid w:val="00760453"/>
    <w:rsid w:val="00761B73"/>
    <w:rsid w:val="00763828"/>
    <w:rsid w:val="00764615"/>
    <w:rsid w:val="00765E74"/>
    <w:rsid w:val="00766152"/>
    <w:rsid w:val="0076640C"/>
    <w:rsid w:val="00767A73"/>
    <w:rsid w:val="007709C3"/>
    <w:rsid w:val="007750A1"/>
    <w:rsid w:val="007760DC"/>
    <w:rsid w:val="00777821"/>
    <w:rsid w:val="00777A91"/>
    <w:rsid w:val="00781329"/>
    <w:rsid w:val="007819CC"/>
    <w:rsid w:val="00781BCD"/>
    <w:rsid w:val="007825A3"/>
    <w:rsid w:val="00783EC6"/>
    <w:rsid w:val="00785980"/>
    <w:rsid w:val="00786D0B"/>
    <w:rsid w:val="00787925"/>
    <w:rsid w:val="0079404B"/>
    <w:rsid w:val="00794866"/>
    <w:rsid w:val="0079609A"/>
    <w:rsid w:val="00797E9A"/>
    <w:rsid w:val="007A049B"/>
    <w:rsid w:val="007A1134"/>
    <w:rsid w:val="007A2A8D"/>
    <w:rsid w:val="007A2BAA"/>
    <w:rsid w:val="007A35A3"/>
    <w:rsid w:val="007A73B0"/>
    <w:rsid w:val="007B14BA"/>
    <w:rsid w:val="007B1A28"/>
    <w:rsid w:val="007B267B"/>
    <w:rsid w:val="007B28B1"/>
    <w:rsid w:val="007B2976"/>
    <w:rsid w:val="007B5072"/>
    <w:rsid w:val="007B591B"/>
    <w:rsid w:val="007B5D4C"/>
    <w:rsid w:val="007C024F"/>
    <w:rsid w:val="007C0952"/>
    <w:rsid w:val="007C1FA7"/>
    <w:rsid w:val="007C45CA"/>
    <w:rsid w:val="007D2140"/>
    <w:rsid w:val="007D2F52"/>
    <w:rsid w:val="007E2591"/>
    <w:rsid w:val="007E271D"/>
    <w:rsid w:val="007E3FBA"/>
    <w:rsid w:val="007E4427"/>
    <w:rsid w:val="007E4876"/>
    <w:rsid w:val="007F0237"/>
    <w:rsid w:val="007F16F6"/>
    <w:rsid w:val="007F41D6"/>
    <w:rsid w:val="007F449B"/>
    <w:rsid w:val="0080274C"/>
    <w:rsid w:val="00802760"/>
    <w:rsid w:val="00803EE8"/>
    <w:rsid w:val="00805D1D"/>
    <w:rsid w:val="00810230"/>
    <w:rsid w:val="00813A55"/>
    <w:rsid w:val="0081489C"/>
    <w:rsid w:val="008157BF"/>
    <w:rsid w:val="00815C40"/>
    <w:rsid w:val="00816275"/>
    <w:rsid w:val="00816942"/>
    <w:rsid w:val="0081753D"/>
    <w:rsid w:val="00820640"/>
    <w:rsid w:val="0082067C"/>
    <w:rsid w:val="00821758"/>
    <w:rsid w:val="00824C6F"/>
    <w:rsid w:val="008255A3"/>
    <w:rsid w:val="00834071"/>
    <w:rsid w:val="008356C5"/>
    <w:rsid w:val="00836A58"/>
    <w:rsid w:val="008403CC"/>
    <w:rsid w:val="00842690"/>
    <w:rsid w:val="008434CC"/>
    <w:rsid w:val="008438E5"/>
    <w:rsid w:val="008444EE"/>
    <w:rsid w:val="00845BC9"/>
    <w:rsid w:val="008465F3"/>
    <w:rsid w:val="00852434"/>
    <w:rsid w:val="00855489"/>
    <w:rsid w:val="00856026"/>
    <w:rsid w:val="00856A8D"/>
    <w:rsid w:val="00857C7C"/>
    <w:rsid w:val="008610DE"/>
    <w:rsid w:val="00861149"/>
    <w:rsid w:val="00863C76"/>
    <w:rsid w:val="00864811"/>
    <w:rsid w:val="00864BE2"/>
    <w:rsid w:val="00866557"/>
    <w:rsid w:val="008674CC"/>
    <w:rsid w:val="00867C27"/>
    <w:rsid w:val="008701DC"/>
    <w:rsid w:val="00870D8E"/>
    <w:rsid w:val="008710B5"/>
    <w:rsid w:val="00873ED8"/>
    <w:rsid w:val="00875739"/>
    <w:rsid w:val="00875E86"/>
    <w:rsid w:val="00880763"/>
    <w:rsid w:val="00881B04"/>
    <w:rsid w:val="00885DBF"/>
    <w:rsid w:val="00886086"/>
    <w:rsid w:val="00886836"/>
    <w:rsid w:val="00886AF3"/>
    <w:rsid w:val="008870E3"/>
    <w:rsid w:val="00894651"/>
    <w:rsid w:val="00894D23"/>
    <w:rsid w:val="00896C61"/>
    <w:rsid w:val="00897CA0"/>
    <w:rsid w:val="008A1035"/>
    <w:rsid w:val="008A3018"/>
    <w:rsid w:val="008A5D3A"/>
    <w:rsid w:val="008A5E73"/>
    <w:rsid w:val="008A5FD5"/>
    <w:rsid w:val="008A6B95"/>
    <w:rsid w:val="008A6BF5"/>
    <w:rsid w:val="008B0D20"/>
    <w:rsid w:val="008B3D8D"/>
    <w:rsid w:val="008B4D8B"/>
    <w:rsid w:val="008C14B5"/>
    <w:rsid w:val="008C1EFE"/>
    <w:rsid w:val="008C1FE2"/>
    <w:rsid w:val="008C2C5D"/>
    <w:rsid w:val="008C3A58"/>
    <w:rsid w:val="008C532A"/>
    <w:rsid w:val="008C6E42"/>
    <w:rsid w:val="008D1664"/>
    <w:rsid w:val="008D2283"/>
    <w:rsid w:val="008D285C"/>
    <w:rsid w:val="008D3545"/>
    <w:rsid w:val="008D3B8D"/>
    <w:rsid w:val="008D45E0"/>
    <w:rsid w:val="008D56CF"/>
    <w:rsid w:val="008D6F6D"/>
    <w:rsid w:val="008E14D4"/>
    <w:rsid w:val="008E2421"/>
    <w:rsid w:val="008E33E5"/>
    <w:rsid w:val="008E3B3E"/>
    <w:rsid w:val="008E3FA8"/>
    <w:rsid w:val="008E581C"/>
    <w:rsid w:val="008E5A9F"/>
    <w:rsid w:val="008E6592"/>
    <w:rsid w:val="008F157D"/>
    <w:rsid w:val="008F3689"/>
    <w:rsid w:val="008F58B4"/>
    <w:rsid w:val="008F7571"/>
    <w:rsid w:val="008F7DA3"/>
    <w:rsid w:val="00901008"/>
    <w:rsid w:val="0090313F"/>
    <w:rsid w:val="00905B9C"/>
    <w:rsid w:val="0090743D"/>
    <w:rsid w:val="0091071A"/>
    <w:rsid w:val="00912E7C"/>
    <w:rsid w:val="00912EC9"/>
    <w:rsid w:val="00913B22"/>
    <w:rsid w:val="00914FC1"/>
    <w:rsid w:val="00915F96"/>
    <w:rsid w:val="00916F31"/>
    <w:rsid w:val="00917F24"/>
    <w:rsid w:val="00917FDA"/>
    <w:rsid w:val="0092084E"/>
    <w:rsid w:val="0092271E"/>
    <w:rsid w:val="00925FB2"/>
    <w:rsid w:val="00930198"/>
    <w:rsid w:val="00931091"/>
    <w:rsid w:val="009319B9"/>
    <w:rsid w:val="00931C76"/>
    <w:rsid w:val="0093405E"/>
    <w:rsid w:val="009342BC"/>
    <w:rsid w:val="009373E5"/>
    <w:rsid w:val="00937AF9"/>
    <w:rsid w:val="00943778"/>
    <w:rsid w:val="00944D23"/>
    <w:rsid w:val="0095035E"/>
    <w:rsid w:val="00950DE8"/>
    <w:rsid w:val="00951BDE"/>
    <w:rsid w:val="0095208B"/>
    <w:rsid w:val="00954681"/>
    <w:rsid w:val="00957DF2"/>
    <w:rsid w:val="0096015B"/>
    <w:rsid w:val="009615CD"/>
    <w:rsid w:val="0096423E"/>
    <w:rsid w:val="00964AF3"/>
    <w:rsid w:val="00965498"/>
    <w:rsid w:val="009667E7"/>
    <w:rsid w:val="00971CDE"/>
    <w:rsid w:val="0097291B"/>
    <w:rsid w:val="00973111"/>
    <w:rsid w:val="00974791"/>
    <w:rsid w:val="009753C7"/>
    <w:rsid w:val="00975937"/>
    <w:rsid w:val="00981182"/>
    <w:rsid w:val="009819B0"/>
    <w:rsid w:val="00982878"/>
    <w:rsid w:val="0098361C"/>
    <w:rsid w:val="00991294"/>
    <w:rsid w:val="00993080"/>
    <w:rsid w:val="009939A5"/>
    <w:rsid w:val="00993FAB"/>
    <w:rsid w:val="00994E7D"/>
    <w:rsid w:val="00995196"/>
    <w:rsid w:val="009951DE"/>
    <w:rsid w:val="00995CEB"/>
    <w:rsid w:val="00995D17"/>
    <w:rsid w:val="00996F65"/>
    <w:rsid w:val="00997094"/>
    <w:rsid w:val="0099724F"/>
    <w:rsid w:val="00997607"/>
    <w:rsid w:val="00997F4D"/>
    <w:rsid w:val="009A1FCC"/>
    <w:rsid w:val="009A230E"/>
    <w:rsid w:val="009A7151"/>
    <w:rsid w:val="009B0396"/>
    <w:rsid w:val="009B1B63"/>
    <w:rsid w:val="009B33F6"/>
    <w:rsid w:val="009B3DAD"/>
    <w:rsid w:val="009B3FB0"/>
    <w:rsid w:val="009B489E"/>
    <w:rsid w:val="009B598C"/>
    <w:rsid w:val="009B777E"/>
    <w:rsid w:val="009C10A7"/>
    <w:rsid w:val="009C188B"/>
    <w:rsid w:val="009C4348"/>
    <w:rsid w:val="009C57C8"/>
    <w:rsid w:val="009C76FD"/>
    <w:rsid w:val="009C78AF"/>
    <w:rsid w:val="009D0BC9"/>
    <w:rsid w:val="009D0F6C"/>
    <w:rsid w:val="009D18CF"/>
    <w:rsid w:val="009D1C61"/>
    <w:rsid w:val="009D47CC"/>
    <w:rsid w:val="009D6FAF"/>
    <w:rsid w:val="009D7FC6"/>
    <w:rsid w:val="009E00AE"/>
    <w:rsid w:val="009E020F"/>
    <w:rsid w:val="009E0E9D"/>
    <w:rsid w:val="009E4EE0"/>
    <w:rsid w:val="009E7504"/>
    <w:rsid w:val="009E7C27"/>
    <w:rsid w:val="009F0441"/>
    <w:rsid w:val="009F1664"/>
    <w:rsid w:val="009F232D"/>
    <w:rsid w:val="009F25A6"/>
    <w:rsid w:val="009F3FE4"/>
    <w:rsid w:val="009F43CC"/>
    <w:rsid w:val="009F50E8"/>
    <w:rsid w:val="009F7B8F"/>
    <w:rsid w:val="00A01099"/>
    <w:rsid w:val="00A021EE"/>
    <w:rsid w:val="00A02542"/>
    <w:rsid w:val="00A03599"/>
    <w:rsid w:val="00A05E2A"/>
    <w:rsid w:val="00A05ED5"/>
    <w:rsid w:val="00A06351"/>
    <w:rsid w:val="00A07184"/>
    <w:rsid w:val="00A13C0C"/>
    <w:rsid w:val="00A14274"/>
    <w:rsid w:val="00A14AEA"/>
    <w:rsid w:val="00A14F88"/>
    <w:rsid w:val="00A167D0"/>
    <w:rsid w:val="00A20A10"/>
    <w:rsid w:val="00A2355D"/>
    <w:rsid w:val="00A23AB3"/>
    <w:rsid w:val="00A24569"/>
    <w:rsid w:val="00A25E5C"/>
    <w:rsid w:val="00A26470"/>
    <w:rsid w:val="00A26EAC"/>
    <w:rsid w:val="00A302B4"/>
    <w:rsid w:val="00A3391F"/>
    <w:rsid w:val="00A347B6"/>
    <w:rsid w:val="00A35146"/>
    <w:rsid w:val="00A358B1"/>
    <w:rsid w:val="00A35C56"/>
    <w:rsid w:val="00A40E8B"/>
    <w:rsid w:val="00A46485"/>
    <w:rsid w:val="00A468BD"/>
    <w:rsid w:val="00A50D2A"/>
    <w:rsid w:val="00A515A3"/>
    <w:rsid w:val="00A51D46"/>
    <w:rsid w:val="00A62623"/>
    <w:rsid w:val="00A63432"/>
    <w:rsid w:val="00A63C84"/>
    <w:rsid w:val="00A64D4A"/>
    <w:rsid w:val="00A65D45"/>
    <w:rsid w:val="00A66697"/>
    <w:rsid w:val="00A7266C"/>
    <w:rsid w:val="00A72AB1"/>
    <w:rsid w:val="00A75932"/>
    <w:rsid w:val="00A7657C"/>
    <w:rsid w:val="00A77F50"/>
    <w:rsid w:val="00A80D31"/>
    <w:rsid w:val="00A80F53"/>
    <w:rsid w:val="00A85E97"/>
    <w:rsid w:val="00A85ED0"/>
    <w:rsid w:val="00A906B0"/>
    <w:rsid w:val="00A90D0E"/>
    <w:rsid w:val="00A94C89"/>
    <w:rsid w:val="00A9544E"/>
    <w:rsid w:val="00AA0ADD"/>
    <w:rsid w:val="00AA1535"/>
    <w:rsid w:val="00AA2E0E"/>
    <w:rsid w:val="00AA6C77"/>
    <w:rsid w:val="00AA6E6B"/>
    <w:rsid w:val="00AA764E"/>
    <w:rsid w:val="00AB1EAD"/>
    <w:rsid w:val="00AB24EF"/>
    <w:rsid w:val="00AB3C95"/>
    <w:rsid w:val="00AB6E49"/>
    <w:rsid w:val="00AB7630"/>
    <w:rsid w:val="00AC29A4"/>
    <w:rsid w:val="00AC39FF"/>
    <w:rsid w:val="00AC3C92"/>
    <w:rsid w:val="00AC43C8"/>
    <w:rsid w:val="00AC5682"/>
    <w:rsid w:val="00AC5B7E"/>
    <w:rsid w:val="00AC66AD"/>
    <w:rsid w:val="00AC79A9"/>
    <w:rsid w:val="00AC7B6D"/>
    <w:rsid w:val="00AD248F"/>
    <w:rsid w:val="00AD2A79"/>
    <w:rsid w:val="00AD72D1"/>
    <w:rsid w:val="00AE04EB"/>
    <w:rsid w:val="00AE48E7"/>
    <w:rsid w:val="00AE573F"/>
    <w:rsid w:val="00AE711F"/>
    <w:rsid w:val="00AE7A11"/>
    <w:rsid w:val="00AE7EED"/>
    <w:rsid w:val="00AF1133"/>
    <w:rsid w:val="00AF17CD"/>
    <w:rsid w:val="00AF476F"/>
    <w:rsid w:val="00AF5DAB"/>
    <w:rsid w:val="00AF6CEE"/>
    <w:rsid w:val="00AF6F54"/>
    <w:rsid w:val="00AF7E10"/>
    <w:rsid w:val="00B0154E"/>
    <w:rsid w:val="00B01571"/>
    <w:rsid w:val="00B0547E"/>
    <w:rsid w:val="00B0704C"/>
    <w:rsid w:val="00B07808"/>
    <w:rsid w:val="00B0785B"/>
    <w:rsid w:val="00B07BB6"/>
    <w:rsid w:val="00B10BCB"/>
    <w:rsid w:val="00B11FC4"/>
    <w:rsid w:val="00B120B5"/>
    <w:rsid w:val="00B12A41"/>
    <w:rsid w:val="00B13D98"/>
    <w:rsid w:val="00B15085"/>
    <w:rsid w:val="00B15C83"/>
    <w:rsid w:val="00B17270"/>
    <w:rsid w:val="00B26643"/>
    <w:rsid w:val="00B27355"/>
    <w:rsid w:val="00B30156"/>
    <w:rsid w:val="00B35173"/>
    <w:rsid w:val="00B3587D"/>
    <w:rsid w:val="00B42888"/>
    <w:rsid w:val="00B451D5"/>
    <w:rsid w:val="00B46621"/>
    <w:rsid w:val="00B467A8"/>
    <w:rsid w:val="00B47723"/>
    <w:rsid w:val="00B47B68"/>
    <w:rsid w:val="00B535DB"/>
    <w:rsid w:val="00B55349"/>
    <w:rsid w:val="00B55C88"/>
    <w:rsid w:val="00B572DE"/>
    <w:rsid w:val="00B6047D"/>
    <w:rsid w:val="00B61D45"/>
    <w:rsid w:val="00B64D9A"/>
    <w:rsid w:val="00B67680"/>
    <w:rsid w:val="00B7238C"/>
    <w:rsid w:val="00B7343F"/>
    <w:rsid w:val="00B75915"/>
    <w:rsid w:val="00B764E9"/>
    <w:rsid w:val="00B76681"/>
    <w:rsid w:val="00B80DDD"/>
    <w:rsid w:val="00B8134B"/>
    <w:rsid w:val="00B826E1"/>
    <w:rsid w:val="00B848B8"/>
    <w:rsid w:val="00B86C59"/>
    <w:rsid w:val="00B87989"/>
    <w:rsid w:val="00B87C88"/>
    <w:rsid w:val="00B905BF"/>
    <w:rsid w:val="00B91A80"/>
    <w:rsid w:val="00B97045"/>
    <w:rsid w:val="00BA0205"/>
    <w:rsid w:val="00BA1707"/>
    <w:rsid w:val="00BA413F"/>
    <w:rsid w:val="00BA4CDD"/>
    <w:rsid w:val="00BA5CF1"/>
    <w:rsid w:val="00BA653D"/>
    <w:rsid w:val="00BA6AF0"/>
    <w:rsid w:val="00BB0396"/>
    <w:rsid w:val="00BB23F6"/>
    <w:rsid w:val="00BB2A88"/>
    <w:rsid w:val="00BB42FA"/>
    <w:rsid w:val="00BB5037"/>
    <w:rsid w:val="00BB5FD5"/>
    <w:rsid w:val="00BB624A"/>
    <w:rsid w:val="00BB6887"/>
    <w:rsid w:val="00BB68C5"/>
    <w:rsid w:val="00BB7E64"/>
    <w:rsid w:val="00BC580E"/>
    <w:rsid w:val="00BC5CF8"/>
    <w:rsid w:val="00BC5D78"/>
    <w:rsid w:val="00BC6CFF"/>
    <w:rsid w:val="00BC771C"/>
    <w:rsid w:val="00BD2A9C"/>
    <w:rsid w:val="00BD3193"/>
    <w:rsid w:val="00BD3BB7"/>
    <w:rsid w:val="00BD6D0B"/>
    <w:rsid w:val="00BD6D97"/>
    <w:rsid w:val="00BD72F8"/>
    <w:rsid w:val="00BE0906"/>
    <w:rsid w:val="00BE2844"/>
    <w:rsid w:val="00BE699F"/>
    <w:rsid w:val="00BE6F72"/>
    <w:rsid w:val="00BF62E1"/>
    <w:rsid w:val="00BF6365"/>
    <w:rsid w:val="00C03807"/>
    <w:rsid w:val="00C0496A"/>
    <w:rsid w:val="00C05A4E"/>
    <w:rsid w:val="00C10EAE"/>
    <w:rsid w:val="00C11A95"/>
    <w:rsid w:val="00C120AE"/>
    <w:rsid w:val="00C128FE"/>
    <w:rsid w:val="00C129B4"/>
    <w:rsid w:val="00C202A6"/>
    <w:rsid w:val="00C2118A"/>
    <w:rsid w:val="00C232D1"/>
    <w:rsid w:val="00C2690B"/>
    <w:rsid w:val="00C27D29"/>
    <w:rsid w:val="00C27EB3"/>
    <w:rsid w:val="00C27FA6"/>
    <w:rsid w:val="00C30B93"/>
    <w:rsid w:val="00C33645"/>
    <w:rsid w:val="00C34097"/>
    <w:rsid w:val="00C365B7"/>
    <w:rsid w:val="00C373BD"/>
    <w:rsid w:val="00C42F8B"/>
    <w:rsid w:val="00C44BFE"/>
    <w:rsid w:val="00C476D8"/>
    <w:rsid w:val="00C50C17"/>
    <w:rsid w:val="00C5267C"/>
    <w:rsid w:val="00C5551E"/>
    <w:rsid w:val="00C579F5"/>
    <w:rsid w:val="00C60AF0"/>
    <w:rsid w:val="00C66146"/>
    <w:rsid w:val="00C66CD5"/>
    <w:rsid w:val="00C670B0"/>
    <w:rsid w:val="00C67C15"/>
    <w:rsid w:val="00C72C99"/>
    <w:rsid w:val="00C72EF3"/>
    <w:rsid w:val="00C747B0"/>
    <w:rsid w:val="00C75C07"/>
    <w:rsid w:val="00C80520"/>
    <w:rsid w:val="00C855A0"/>
    <w:rsid w:val="00C86C0D"/>
    <w:rsid w:val="00C87453"/>
    <w:rsid w:val="00C87F97"/>
    <w:rsid w:val="00C93090"/>
    <w:rsid w:val="00C950FD"/>
    <w:rsid w:val="00C95150"/>
    <w:rsid w:val="00C95330"/>
    <w:rsid w:val="00C95F84"/>
    <w:rsid w:val="00C96899"/>
    <w:rsid w:val="00CA07C2"/>
    <w:rsid w:val="00CA1200"/>
    <w:rsid w:val="00CA58BE"/>
    <w:rsid w:val="00CA5A7E"/>
    <w:rsid w:val="00CA6BAE"/>
    <w:rsid w:val="00CA72ED"/>
    <w:rsid w:val="00CB120F"/>
    <w:rsid w:val="00CB1770"/>
    <w:rsid w:val="00CB4088"/>
    <w:rsid w:val="00CC0AFD"/>
    <w:rsid w:val="00CC0D21"/>
    <w:rsid w:val="00CC1C45"/>
    <w:rsid w:val="00CC2B30"/>
    <w:rsid w:val="00CC3DCA"/>
    <w:rsid w:val="00CC3F4F"/>
    <w:rsid w:val="00CC4397"/>
    <w:rsid w:val="00CC4A0D"/>
    <w:rsid w:val="00CC4F2C"/>
    <w:rsid w:val="00CC6BF4"/>
    <w:rsid w:val="00CC7348"/>
    <w:rsid w:val="00CD0F50"/>
    <w:rsid w:val="00CD41BA"/>
    <w:rsid w:val="00CD4650"/>
    <w:rsid w:val="00CD4DC2"/>
    <w:rsid w:val="00CE0B8F"/>
    <w:rsid w:val="00CE2599"/>
    <w:rsid w:val="00CE41E7"/>
    <w:rsid w:val="00CE4672"/>
    <w:rsid w:val="00CE4BD1"/>
    <w:rsid w:val="00CE5C82"/>
    <w:rsid w:val="00CE6084"/>
    <w:rsid w:val="00CF3FC3"/>
    <w:rsid w:val="00CF45CE"/>
    <w:rsid w:val="00CF6260"/>
    <w:rsid w:val="00CF7FA7"/>
    <w:rsid w:val="00D02F53"/>
    <w:rsid w:val="00D07F8D"/>
    <w:rsid w:val="00D11D67"/>
    <w:rsid w:val="00D131B8"/>
    <w:rsid w:val="00D13D33"/>
    <w:rsid w:val="00D147A9"/>
    <w:rsid w:val="00D22A59"/>
    <w:rsid w:val="00D31C3B"/>
    <w:rsid w:val="00D33480"/>
    <w:rsid w:val="00D340F7"/>
    <w:rsid w:val="00D357A8"/>
    <w:rsid w:val="00D37D02"/>
    <w:rsid w:val="00D40518"/>
    <w:rsid w:val="00D40554"/>
    <w:rsid w:val="00D4230C"/>
    <w:rsid w:val="00D4422B"/>
    <w:rsid w:val="00D44B6F"/>
    <w:rsid w:val="00D45AA2"/>
    <w:rsid w:val="00D53454"/>
    <w:rsid w:val="00D55D46"/>
    <w:rsid w:val="00D55D53"/>
    <w:rsid w:val="00D574EB"/>
    <w:rsid w:val="00D620BE"/>
    <w:rsid w:val="00D65A15"/>
    <w:rsid w:val="00D67993"/>
    <w:rsid w:val="00D70D31"/>
    <w:rsid w:val="00D7386C"/>
    <w:rsid w:val="00D75265"/>
    <w:rsid w:val="00D777F9"/>
    <w:rsid w:val="00D77AB3"/>
    <w:rsid w:val="00D802D2"/>
    <w:rsid w:val="00D81793"/>
    <w:rsid w:val="00D83442"/>
    <w:rsid w:val="00D841B0"/>
    <w:rsid w:val="00D86265"/>
    <w:rsid w:val="00D908F8"/>
    <w:rsid w:val="00D92615"/>
    <w:rsid w:val="00D92689"/>
    <w:rsid w:val="00D9375E"/>
    <w:rsid w:val="00D93902"/>
    <w:rsid w:val="00D93B11"/>
    <w:rsid w:val="00DA3713"/>
    <w:rsid w:val="00DA3A96"/>
    <w:rsid w:val="00DA3E33"/>
    <w:rsid w:val="00DA4E76"/>
    <w:rsid w:val="00DA7D14"/>
    <w:rsid w:val="00DB0CF3"/>
    <w:rsid w:val="00DB0F97"/>
    <w:rsid w:val="00DB24F2"/>
    <w:rsid w:val="00DB2ECE"/>
    <w:rsid w:val="00DB6E6F"/>
    <w:rsid w:val="00DC57A6"/>
    <w:rsid w:val="00DC6399"/>
    <w:rsid w:val="00DC6B57"/>
    <w:rsid w:val="00DC6D1A"/>
    <w:rsid w:val="00DC75E7"/>
    <w:rsid w:val="00DD1401"/>
    <w:rsid w:val="00DD2198"/>
    <w:rsid w:val="00DD3008"/>
    <w:rsid w:val="00DD305E"/>
    <w:rsid w:val="00DD52E1"/>
    <w:rsid w:val="00DD618A"/>
    <w:rsid w:val="00DD6AA8"/>
    <w:rsid w:val="00DE1E63"/>
    <w:rsid w:val="00DF0E0B"/>
    <w:rsid w:val="00DF342B"/>
    <w:rsid w:val="00DF39A6"/>
    <w:rsid w:val="00E00D96"/>
    <w:rsid w:val="00E119E8"/>
    <w:rsid w:val="00E1202A"/>
    <w:rsid w:val="00E131E2"/>
    <w:rsid w:val="00E13BED"/>
    <w:rsid w:val="00E16D15"/>
    <w:rsid w:val="00E2134A"/>
    <w:rsid w:val="00E21AA7"/>
    <w:rsid w:val="00E22F7C"/>
    <w:rsid w:val="00E23342"/>
    <w:rsid w:val="00E235D7"/>
    <w:rsid w:val="00E264BB"/>
    <w:rsid w:val="00E2665F"/>
    <w:rsid w:val="00E26B77"/>
    <w:rsid w:val="00E307FD"/>
    <w:rsid w:val="00E310CF"/>
    <w:rsid w:val="00E31999"/>
    <w:rsid w:val="00E331FB"/>
    <w:rsid w:val="00E33A2E"/>
    <w:rsid w:val="00E33FBB"/>
    <w:rsid w:val="00E342F9"/>
    <w:rsid w:val="00E3456B"/>
    <w:rsid w:val="00E34E62"/>
    <w:rsid w:val="00E35523"/>
    <w:rsid w:val="00E37456"/>
    <w:rsid w:val="00E4272D"/>
    <w:rsid w:val="00E449C7"/>
    <w:rsid w:val="00E45B68"/>
    <w:rsid w:val="00E5053F"/>
    <w:rsid w:val="00E50581"/>
    <w:rsid w:val="00E50DA3"/>
    <w:rsid w:val="00E53ACE"/>
    <w:rsid w:val="00E54072"/>
    <w:rsid w:val="00E55B8F"/>
    <w:rsid w:val="00E57AC5"/>
    <w:rsid w:val="00E603D7"/>
    <w:rsid w:val="00E639EC"/>
    <w:rsid w:val="00E63D33"/>
    <w:rsid w:val="00E64021"/>
    <w:rsid w:val="00E6558C"/>
    <w:rsid w:val="00E66A14"/>
    <w:rsid w:val="00E74ACE"/>
    <w:rsid w:val="00E753B2"/>
    <w:rsid w:val="00E75538"/>
    <w:rsid w:val="00E75C37"/>
    <w:rsid w:val="00E7648F"/>
    <w:rsid w:val="00E775DD"/>
    <w:rsid w:val="00E77DAE"/>
    <w:rsid w:val="00E803AE"/>
    <w:rsid w:val="00E823E1"/>
    <w:rsid w:val="00E82CF5"/>
    <w:rsid w:val="00E83419"/>
    <w:rsid w:val="00E8531D"/>
    <w:rsid w:val="00E86C77"/>
    <w:rsid w:val="00E87D8D"/>
    <w:rsid w:val="00E87F22"/>
    <w:rsid w:val="00E90D2F"/>
    <w:rsid w:val="00E90FE2"/>
    <w:rsid w:val="00E91A69"/>
    <w:rsid w:val="00E92420"/>
    <w:rsid w:val="00E92751"/>
    <w:rsid w:val="00E97CFD"/>
    <w:rsid w:val="00EA1484"/>
    <w:rsid w:val="00EA3665"/>
    <w:rsid w:val="00EA5747"/>
    <w:rsid w:val="00EB1D98"/>
    <w:rsid w:val="00EB1F75"/>
    <w:rsid w:val="00EB2B6C"/>
    <w:rsid w:val="00EB2D3A"/>
    <w:rsid w:val="00EB448C"/>
    <w:rsid w:val="00EB7826"/>
    <w:rsid w:val="00EB7CA5"/>
    <w:rsid w:val="00EC1804"/>
    <w:rsid w:val="00EC1ED4"/>
    <w:rsid w:val="00EC2AF4"/>
    <w:rsid w:val="00EC5416"/>
    <w:rsid w:val="00EC6ED4"/>
    <w:rsid w:val="00ED104D"/>
    <w:rsid w:val="00ED4F13"/>
    <w:rsid w:val="00ED7085"/>
    <w:rsid w:val="00ED7E4B"/>
    <w:rsid w:val="00ED7EA2"/>
    <w:rsid w:val="00EE366A"/>
    <w:rsid w:val="00EE3EF7"/>
    <w:rsid w:val="00EE405A"/>
    <w:rsid w:val="00EE5D72"/>
    <w:rsid w:val="00EF0E70"/>
    <w:rsid w:val="00EF48B3"/>
    <w:rsid w:val="00EF5442"/>
    <w:rsid w:val="00EF5FA3"/>
    <w:rsid w:val="00EF74DE"/>
    <w:rsid w:val="00F018B5"/>
    <w:rsid w:val="00F06F80"/>
    <w:rsid w:val="00F077D4"/>
    <w:rsid w:val="00F106FE"/>
    <w:rsid w:val="00F11433"/>
    <w:rsid w:val="00F17821"/>
    <w:rsid w:val="00F20C1B"/>
    <w:rsid w:val="00F2148C"/>
    <w:rsid w:val="00F226CA"/>
    <w:rsid w:val="00F23263"/>
    <w:rsid w:val="00F24D17"/>
    <w:rsid w:val="00F26836"/>
    <w:rsid w:val="00F2795C"/>
    <w:rsid w:val="00F30639"/>
    <w:rsid w:val="00F33098"/>
    <w:rsid w:val="00F34E23"/>
    <w:rsid w:val="00F34ED9"/>
    <w:rsid w:val="00F37CB8"/>
    <w:rsid w:val="00F400B2"/>
    <w:rsid w:val="00F40D6D"/>
    <w:rsid w:val="00F43BEE"/>
    <w:rsid w:val="00F50173"/>
    <w:rsid w:val="00F5082D"/>
    <w:rsid w:val="00F50912"/>
    <w:rsid w:val="00F517A5"/>
    <w:rsid w:val="00F53D21"/>
    <w:rsid w:val="00F55B57"/>
    <w:rsid w:val="00F56182"/>
    <w:rsid w:val="00F56951"/>
    <w:rsid w:val="00F60334"/>
    <w:rsid w:val="00F60DBE"/>
    <w:rsid w:val="00F612C4"/>
    <w:rsid w:val="00F622B8"/>
    <w:rsid w:val="00F65056"/>
    <w:rsid w:val="00F7096D"/>
    <w:rsid w:val="00F73C51"/>
    <w:rsid w:val="00F7614B"/>
    <w:rsid w:val="00F814FD"/>
    <w:rsid w:val="00F82170"/>
    <w:rsid w:val="00F833B2"/>
    <w:rsid w:val="00F83691"/>
    <w:rsid w:val="00F83A90"/>
    <w:rsid w:val="00F84D2A"/>
    <w:rsid w:val="00F85022"/>
    <w:rsid w:val="00F85AB7"/>
    <w:rsid w:val="00F864F5"/>
    <w:rsid w:val="00F86E2D"/>
    <w:rsid w:val="00F9253A"/>
    <w:rsid w:val="00F928B0"/>
    <w:rsid w:val="00F92D23"/>
    <w:rsid w:val="00F94813"/>
    <w:rsid w:val="00FA0444"/>
    <w:rsid w:val="00FA1E6D"/>
    <w:rsid w:val="00FA2DDE"/>
    <w:rsid w:val="00FA3D94"/>
    <w:rsid w:val="00FA3EF5"/>
    <w:rsid w:val="00FA46DE"/>
    <w:rsid w:val="00FA5BE6"/>
    <w:rsid w:val="00FA65AA"/>
    <w:rsid w:val="00FA6740"/>
    <w:rsid w:val="00FA6864"/>
    <w:rsid w:val="00FB4C20"/>
    <w:rsid w:val="00FB4F24"/>
    <w:rsid w:val="00FB51BD"/>
    <w:rsid w:val="00FB5BDC"/>
    <w:rsid w:val="00FB622E"/>
    <w:rsid w:val="00FC0E5F"/>
    <w:rsid w:val="00FC16E8"/>
    <w:rsid w:val="00FC1F17"/>
    <w:rsid w:val="00FC227B"/>
    <w:rsid w:val="00FC3E78"/>
    <w:rsid w:val="00FC46A6"/>
    <w:rsid w:val="00FD04D2"/>
    <w:rsid w:val="00FD14CE"/>
    <w:rsid w:val="00FD41F4"/>
    <w:rsid w:val="00FD4C2F"/>
    <w:rsid w:val="00FD5480"/>
    <w:rsid w:val="00FD6D38"/>
    <w:rsid w:val="00FD6E90"/>
    <w:rsid w:val="00FD6EFE"/>
    <w:rsid w:val="00FE1D19"/>
    <w:rsid w:val="00FE1F03"/>
    <w:rsid w:val="00FE3A2D"/>
    <w:rsid w:val="00FE486D"/>
    <w:rsid w:val="00FE50E0"/>
    <w:rsid w:val="00FE724B"/>
    <w:rsid w:val="00FF1A33"/>
    <w:rsid w:val="00FF1CFB"/>
    <w:rsid w:val="00FF403D"/>
    <w:rsid w:val="00FF575D"/>
    <w:rsid w:val="00FF5D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238"/>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726238"/>
    <w:pPr>
      <w:keepNext/>
      <w:spacing w:before="240" w:after="60"/>
      <w:outlineLvl w:val="1"/>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6238"/>
    <w:rPr>
      <w:rFonts w:ascii="Arial" w:eastAsia="Times New Roman" w:hAnsi="Arial" w:cs="Times New Roman"/>
      <w:b/>
      <w:i/>
      <w:szCs w:val="20"/>
      <w:lang w:val="en-GB"/>
    </w:rPr>
  </w:style>
  <w:style w:type="paragraph" w:styleId="Header">
    <w:name w:val="header"/>
    <w:basedOn w:val="Normal"/>
    <w:link w:val="HeaderChar"/>
    <w:rsid w:val="00726238"/>
    <w:pPr>
      <w:tabs>
        <w:tab w:val="center" w:pos="5400"/>
        <w:tab w:val="right" w:pos="10800"/>
      </w:tabs>
    </w:pPr>
    <w:rPr>
      <w:rFonts w:ascii="Arial" w:hAnsi="Arial"/>
      <w:sz w:val="16"/>
    </w:rPr>
  </w:style>
  <w:style w:type="character" w:customStyle="1" w:styleId="HeaderChar">
    <w:name w:val="Header Char"/>
    <w:basedOn w:val="DefaultParagraphFont"/>
    <w:link w:val="Header"/>
    <w:rsid w:val="00726238"/>
    <w:rPr>
      <w:rFonts w:ascii="Arial" w:eastAsia="Times New Roman" w:hAnsi="Arial" w:cs="Times New Roman"/>
      <w:sz w:val="16"/>
      <w:szCs w:val="20"/>
      <w:lang w:val="en-GB"/>
    </w:rPr>
  </w:style>
  <w:style w:type="paragraph" w:styleId="BodyText">
    <w:name w:val="Body Text"/>
    <w:basedOn w:val="Normal"/>
    <w:link w:val="BodyTextChar"/>
    <w:rsid w:val="00726238"/>
    <w:rPr>
      <w:sz w:val="22"/>
    </w:rPr>
  </w:style>
  <w:style w:type="character" w:customStyle="1" w:styleId="BodyTextChar">
    <w:name w:val="Body Text Char"/>
    <w:basedOn w:val="DefaultParagraphFont"/>
    <w:link w:val="BodyText"/>
    <w:rsid w:val="00726238"/>
    <w:rPr>
      <w:rFonts w:ascii="Times New Roman" w:eastAsia="Times New Roman" w:hAnsi="Times New Roman" w:cs="Times New Roman"/>
      <w:szCs w:val="20"/>
      <w:lang w:val="en-GB"/>
    </w:rPr>
  </w:style>
  <w:style w:type="paragraph" w:styleId="BodyText2">
    <w:name w:val="Body Text 2"/>
    <w:basedOn w:val="Normal"/>
    <w:link w:val="BodyText2Char"/>
    <w:rsid w:val="00726238"/>
    <w:pPr>
      <w:jc w:val="both"/>
    </w:pPr>
  </w:style>
  <w:style w:type="character" w:customStyle="1" w:styleId="BodyText2Char">
    <w:name w:val="Body Text 2 Char"/>
    <w:basedOn w:val="DefaultParagraphFont"/>
    <w:link w:val="BodyText2"/>
    <w:rsid w:val="00726238"/>
    <w:rPr>
      <w:rFonts w:ascii="Times New Roman" w:eastAsia="Times New Roman" w:hAnsi="Times New Roman" w:cs="Times New Roman"/>
      <w:sz w:val="20"/>
      <w:szCs w:val="20"/>
      <w:lang w:val="en-GB"/>
    </w:rPr>
  </w:style>
  <w:style w:type="character" w:styleId="Hyperlink">
    <w:name w:val="Hyperlink"/>
    <w:rsid w:val="00726238"/>
    <w:rPr>
      <w:color w:val="0000FF"/>
      <w:u w:val="single"/>
    </w:rPr>
  </w:style>
  <w:style w:type="character" w:customStyle="1" w:styleId="bidi">
    <w:name w:val="bidi"/>
    <w:basedOn w:val="DefaultParagraphFont"/>
    <w:rsid w:val="00726238"/>
  </w:style>
  <w:style w:type="paragraph" w:styleId="FootnoteText">
    <w:name w:val="footnote text"/>
    <w:basedOn w:val="Normal"/>
    <w:link w:val="FootnoteTextChar"/>
    <w:uiPriority w:val="99"/>
    <w:unhideWhenUsed/>
    <w:rsid w:val="00726238"/>
    <w:rPr>
      <w:rFonts w:ascii="Calibri" w:eastAsia="Calibri" w:hAnsi="Calibri"/>
      <w:lang w:val="en-US"/>
    </w:rPr>
  </w:style>
  <w:style w:type="character" w:customStyle="1" w:styleId="FootnoteTextChar">
    <w:name w:val="Footnote Text Char"/>
    <w:basedOn w:val="DefaultParagraphFont"/>
    <w:link w:val="FootnoteText"/>
    <w:uiPriority w:val="99"/>
    <w:rsid w:val="00726238"/>
    <w:rPr>
      <w:rFonts w:ascii="Calibri" w:eastAsia="Calibri" w:hAnsi="Calibri" w:cs="Times New Roman"/>
      <w:sz w:val="20"/>
      <w:szCs w:val="20"/>
    </w:rPr>
  </w:style>
  <w:style w:type="character" w:styleId="FootnoteReference">
    <w:name w:val="footnote reference"/>
    <w:basedOn w:val="DefaultParagraphFont"/>
    <w:uiPriority w:val="99"/>
    <w:unhideWhenUsed/>
    <w:rsid w:val="00726238"/>
    <w:rPr>
      <w:vertAlign w:val="superscript"/>
    </w:rPr>
  </w:style>
  <w:style w:type="paragraph" w:styleId="BalloonText">
    <w:name w:val="Balloon Text"/>
    <w:basedOn w:val="Normal"/>
    <w:link w:val="BalloonTextChar"/>
    <w:uiPriority w:val="99"/>
    <w:semiHidden/>
    <w:unhideWhenUsed/>
    <w:rsid w:val="00726238"/>
    <w:rPr>
      <w:rFonts w:ascii="Tahoma" w:hAnsi="Tahoma" w:cs="Tahoma"/>
      <w:sz w:val="16"/>
      <w:szCs w:val="16"/>
    </w:rPr>
  </w:style>
  <w:style w:type="character" w:customStyle="1" w:styleId="BalloonTextChar">
    <w:name w:val="Balloon Text Char"/>
    <w:basedOn w:val="DefaultParagraphFont"/>
    <w:link w:val="BalloonText"/>
    <w:uiPriority w:val="99"/>
    <w:semiHidden/>
    <w:rsid w:val="00726238"/>
    <w:rPr>
      <w:rFonts w:ascii="Tahoma" w:eastAsia="Times New Roman" w:hAnsi="Tahoma" w:cs="Tahoma"/>
      <w:sz w:val="16"/>
      <w:szCs w:val="16"/>
      <w:lang w:val="en-GB"/>
    </w:rPr>
  </w:style>
  <w:style w:type="character" w:customStyle="1" w:styleId="ui">
    <w:name w:val="ui"/>
    <w:basedOn w:val="DefaultParagraphFont"/>
    <w:rsid w:val="002823C1"/>
  </w:style>
  <w:style w:type="character" w:customStyle="1" w:styleId="sac">
    <w:name w:val="sac"/>
    <w:basedOn w:val="DefaultParagraphFont"/>
    <w:rsid w:val="002823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uments.worldbank.org/curated/en/416421468196746577/Main-repor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2018-12-17T14:51:00Z</cp:lastPrinted>
  <dcterms:created xsi:type="dcterms:W3CDTF">2018-12-17T15:40:00Z</dcterms:created>
  <dcterms:modified xsi:type="dcterms:W3CDTF">2018-12-17T22:57:00Z</dcterms:modified>
</cp:coreProperties>
</file>